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EE" w:rsidRPr="004928EE" w:rsidRDefault="004928EE" w:rsidP="004928EE">
      <w:pPr>
        <w:spacing w:line="560" w:lineRule="exact"/>
        <w:jc w:val="center"/>
        <w:rPr>
          <w:rFonts w:ascii="仿宋_GB2312" w:eastAsia="仿宋_GB2312" w:hAnsi="仿宋" w:cs="仿宋" w:hint="eastAsia"/>
          <w:b/>
          <w:sz w:val="36"/>
          <w:szCs w:val="32"/>
        </w:rPr>
      </w:pPr>
      <w:r w:rsidRPr="004928EE">
        <w:rPr>
          <w:rFonts w:ascii="仿宋_GB2312" w:eastAsia="仿宋_GB2312" w:hAnsi="仿宋" w:cs="仿宋" w:hint="eastAsia"/>
          <w:b/>
          <w:sz w:val="36"/>
          <w:szCs w:val="32"/>
        </w:rPr>
        <w:t>人文社会发展学院文化</w:t>
      </w:r>
      <w:proofErr w:type="gramStart"/>
      <w:r w:rsidRPr="004928EE">
        <w:rPr>
          <w:rFonts w:ascii="仿宋_GB2312" w:eastAsia="仿宋_GB2312" w:hAnsi="仿宋" w:cs="仿宋" w:hint="eastAsia"/>
          <w:b/>
          <w:sz w:val="36"/>
          <w:szCs w:val="32"/>
        </w:rPr>
        <w:t>墙设计</w:t>
      </w:r>
      <w:proofErr w:type="gramEnd"/>
      <w:r w:rsidRPr="004928EE">
        <w:rPr>
          <w:rFonts w:ascii="仿宋_GB2312" w:eastAsia="仿宋_GB2312" w:hAnsi="仿宋" w:cs="仿宋" w:hint="eastAsia"/>
          <w:b/>
          <w:sz w:val="36"/>
          <w:szCs w:val="32"/>
        </w:rPr>
        <w:t>与建设项目技术要求</w:t>
      </w:r>
    </w:p>
    <w:p w:rsidR="004928EE" w:rsidRPr="004928EE" w:rsidRDefault="004928EE" w:rsidP="004928EE">
      <w:pPr>
        <w:pStyle w:val="a3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设计</w:t>
      </w:r>
      <w:r>
        <w:rPr>
          <w:rFonts w:ascii="仿宋_GB2312" w:eastAsia="仿宋_GB2312" w:hAnsi="仿宋" w:cs="仿宋" w:hint="eastAsia"/>
          <w:sz w:val="32"/>
          <w:szCs w:val="32"/>
        </w:rPr>
        <w:t>理念</w:t>
      </w:r>
      <w:bookmarkStart w:id="0" w:name="_GoBack"/>
      <w:bookmarkEnd w:id="0"/>
    </w:p>
    <w:p w:rsidR="00B55848" w:rsidRPr="004928EE" w:rsidRDefault="004928EE" w:rsidP="004928EE">
      <w:pPr>
        <w:spacing w:line="560" w:lineRule="exact"/>
        <w:ind w:firstLineChars="150" w:firstLine="480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学院文化设计应立足学院实际，结合学院历史文化和发展现状，突出人文特色，分别报送方案设计和制作总价（含税）。要求通过整合、完善、提升，以实用、经济为原则，侧重文化内涵、注重精神传递互动、侧重服务师生，突出亮点，做到点面结合，规范文化装饰放置并要注重可循环利用等特色，形成能高度反映学院人文精神和文化特色的设计方案。</w:t>
      </w:r>
    </w:p>
    <w:p w:rsidR="004928EE" w:rsidRPr="004928EE" w:rsidRDefault="004928EE" w:rsidP="004928EE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二、</w:t>
      </w:r>
      <w:r>
        <w:rPr>
          <w:rFonts w:ascii="仿宋_GB2312" w:eastAsia="仿宋_GB2312" w:hAnsi="仿宋" w:cs="仿宋" w:hint="eastAsia"/>
          <w:sz w:val="32"/>
          <w:szCs w:val="32"/>
        </w:rPr>
        <w:t>建设内容</w:t>
      </w:r>
    </w:p>
    <w:p w:rsidR="004928EE" w:rsidRPr="004928EE" w:rsidRDefault="004928EE" w:rsidP="004928EE">
      <w:pPr>
        <w:spacing w:line="560" w:lineRule="exact"/>
        <w:ind w:firstLineChars="100" w:firstLine="320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本次设计共包括11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个板块，涉及人文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学院6号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楼一层。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涉及板块有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：学院形象墙、学院简介、历史沿革、</w:t>
      </w:r>
      <w:proofErr w:type="gramStart"/>
      <w:r w:rsidRPr="004928EE">
        <w:rPr>
          <w:rFonts w:ascii="仿宋_GB2312" w:eastAsia="仿宋_GB2312" w:hAnsi="仿宋" w:cs="仿宋" w:hint="eastAsia"/>
          <w:sz w:val="32"/>
          <w:szCs w:val="32"/>
        </w:rPr>
        <w:t>思政标语</w:t>
      </w:r>
      <w:proofErr w:type="gramEnd"/>
      <w:r w:rsidRPr="004928EE">
        <w:rPr>
          <w:rFonts w:ascii="仿宋_GB2312" w:eastAsia="仿宋_GB2312" w:hAnsi="仿宋" w:cs="仿宋" w:hint="eastAsia"/>
          <w:sz w:val="32"/>
          <w:szCs w:val="32"/>
        </w:rPr>
        <w:t>、辅导员风采、班主任风采、学生党建、团学工作、学生就业、暖心工作坊、工会风采等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11个板块</w:t>
      </w:r>
    </w:p>
    <w:p w:rsidR="004928EE" w:rsidRPr="004928EE" w:rsidRDefault="004928EE" w:rsidP="004928EE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三、材质要求</w:t>
      </w:r>
    </w:p>
    <w:p w:rsidR="00B55848" w:rsidRPr="004928EE" w:rsidRDefault="004928EE" w:rsidP="004928EE">
      <w:pPr>
        <w:spacing w:line="560" w:lineRule="exact"/>
        <w:ind w:firstLineChars="150" w:firstLine="480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各</w:t>
      </w:r>
      <w:proofErr w:type="gramStart"/>
      <w:r w:rsidRPr="004928EE">
        <w:rPr>
          <w:rFonts w:ascii="仿宋_GB2312" w:eastAsia="仿宋_GB2312" w:hAnsi="仿宋" w:cs="仿宋" w:hint="eastAsia"/>
          <w:sz w:val="32"/>
          <w:szCs w:val="32"/>
        </w:rPr>
        <w:t>版块</w:t>
      </w:r>
      <w:proofErr w:type="gramEnd"/>
      <w:r w:rsidRPr="004928EE">
        <w:rPr>
          <w:rFonts w:ascii="仿宋_GB2312" w:eastAsia="仿宋_GB2312" w:hAnsi="仿宋" w:cs="仿宋" w:hint="eastAsia"/>
          <w:sz w:val="32"/>
          <w:szCs w:val="32"/>
        </w:rPr>
        <w:t>可使用木质、亚克力材质或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PVC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等环保材质，厚度不超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7cm，所有</w:t>
      </w:r>
      <w:proofErr w:type="gramStart"/>
      <w:r w:rsidRPr="004928EE">
        <w:rPr>
          <w:rFonts w:ascii="仿宋_GB2312" w:eastAsia="仿宋_GB2312" w:hAnsi="仿宋" w:cs="仿宋" w:hint="eastAsia"/>
          <w:sz w:val="32"/>
          <w:szCs w:val="32"/>
        </w:rPr>
        <w:t>材质需</w:t>
      </w:r>
      <w:proofErr w:type="gramEnd"/>
      <w:r w:rsidRPr="004928EE">
        <w:rPr>
          <w:rFonts w:ascii="仿宋_GB2312" w:eastAsia="仿宋_GB2312" w:hAnsi="仿宋" w:cs="仿宋" w:hint="eastAsia"/>
          <w:sz w:val="32"/>
          <w:szCs w:val="32"/>
        </w:rPr>
        <w:t>达到国家环保要求。</w:t>
      </w:r>
    </w:p>
    <w:p w:rsidR="004928EE" w:rsidRPr="004928EE" w:rsidRDefault="004928EE" w:rsidP="004928EE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四、售后服务</w:t>
      </w:r>
    </w:p>
    <w:p w:rsidR="00B55848" w:rsidRPr="004928EE" w:rsidRDefault="004928EE" w:rsidP="004928EE">
      <w:pPr>
        <w:spacing w:line="560" w:lineRule="exact"/>
        <w:ind w:firstLineChars="150" w:firstLine="480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1.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投标方须按照我院要求，深化设计方案，保质保量按时完成施工建设与安装等各项任务的承诺及相应措施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B55848" w:rsidRPr="004928EE" w:rsidRDefault="004928EE" w:rsidP="004928EE">
      <w:pPr>
        <w:spacing w:line="560" w:lineRule="exact"/>
        <w:ind w:firstLineChars="100" w:firstLine="320"/>
        <w:rPr>
          <w:rFonts w:ascii="仿宋_GB2312" w:eastAsia="仿宋_GB2312" w:hAnsi="仿宋" w:cs="仿宋" w:hint="eastAsia"/>
          <w:sz w:val="32"/>
          <w:szCs w:val="32"/>
        </w:rPr>
      </w:pPr>
      <w:r w:rsidRPr="004928EE">
        <w:rPr>
          <w:rFonts w:ascii="仿宋_GB2312" w:eastAsia="仿宋_GB2312" w:hAnsi="仿宋" w:cs="仿宋" w:hint="eastAsia"/>
          <w:sz w:val="32"/>
          <w:szCs w:val="32"/>
        </w:rPr>
        <w:t>2.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在施工完成后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3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年内因产品质量问题承担免费保修，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2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年内可活动板块内容进行免费更换，不能移动的板块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1</w:t>
      </w:r>
      <w:r w:rsidRPr="004928EE">
        <w:rPr>
          <w:rFonts w:ascii="仿宋_GB2312" w:eastAsia="仿宋_GB2312" w:hAnsi="仿宋" w:cs="仿宋" w:hint="eastAsia"/>
          <w:sz w:val="32"/>
          <w:szCs w:val="32"/>
        </w:rPr>
        <w:t>年内进行免费更换。</w:t>
      </w:r>
    </w:p>
    <w:sectPr w:rsidR="00B55848" w:rsidRPr="004928EE">
      <w:pgSz w:w="11910" w:h="16840"/>
      <w:pgMar w:top="2098" w:right="1474" w:bottom="1984" w:left="1587" w:header="851" w:footer="720" w:gutter="0"/>
      <w:cols w:space="720" w:equalWidth="0">
        <w:col w:w="8849"/>
      </w:cols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default"/>
    <w:sig w:usb0="00000001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F39"/>
    <w:multiLevelType w:val="hybridMultilevel"/>
    <w:tmpl w:val="2E8E552A"/>
    <w:lvl w:ilvl="0" w:tplc="59185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ED67E6"/>
    <w:multiLevelType w:val="hybridMultilevel"/>
    <w:tmpl w:val="3AA2D1D4"/>
    <w:lvl w:ilvl="0" w:tplc="D556F0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10CD8"/>
    <w:multiLevelType w:val="hybridMultilevel"/>
    <w:tmpl w:val="0108E05C"/>
    <w:lvl w:ilvl="0" w:tplc="ABBCD918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WJmNDA5ODU4OTllZWY4NzUzYzc4MGM2NTNjMDkifQ=="/>
  </w:docVars>
  <w:rsids>
    <w:rsidRoot w:val="4AF374E8"/>
    <w:rsid w:val="004928EE"/>
    <w:rsid w:val="00B55848"/>
    <w:rsid w:val="0DA333A0"/>
    <w:rsid w:val="3F800AF5"/>
    <w:rsid w:val="4AF3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0960C"/>
  <w15:docId w15:val="{4E88D73C-CE47-4E3A-8F79-3E35D7AE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928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三秦团团</dc:creator>
  <cp:lastModifiedBy>王娜</cp:lastModifiedBy>
  <cp:revision>2</cp:revision>
  <dcterms:created xsi:type="dcterms:W3CDTF">2022-11-16T03:36:00Z</dcterms:created>
  <dcterms:modified xsi:type="dcterms:W3CDTF">2022-12-02T08:07:00Z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DDC7D8FC1F984D14A7C36D286F71F638</vt:lpwstr>
  </property>
</Properties>
</file>