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4F5A9">
      <w:pPr>
        <w:widowControl/>
        <w:wordWrap/>
        <w:spacing w:line="360" w:lineRule="auto"/>
        <w:jc w:val="center"/>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i w:val="0"/>
          <w:iCs w:val="0"/>
          <w:caps w:val="0"/>
          <w:color w:val="333333"/>
          <w:spacing w:val="0"/>
          <w:sz w:val="28"/>
          <w:szCs w:val="28"/>
        </w:rPr>
        <w:t>人文社会发展学院2024年下半年硕士研究生学位论文委托评审服务项目</w:t>
      </w:r>
      <w:r>
        <w:rPr>
          <w:rFonts w:hint="eastAsia" w:asciiTheme="majorEastAsia" w:hAnsiTheme="majorEastAsia" w:eastAsiaTheme="majorEastAsia" w:cstheme="majorEastAsia"/>
          <w:b/>
          <w:bCs/>
          <w:sz w:val="28"/>
          <w:szCs w:val="28"/>
          <w:lang w:eastAsia="zh-CN"/>
        </w:rPr>
        <w:t>磋商文件</w:t>
      </w:r>
    </w:p>
    <w:p w14:paraId="791C630F">
      <w:pPr>
        <w:widowControl/>
        <w:wordWrap/>
        <w:spacing w:line="360" w:lineRule="auto"/>
        <w:ind w:left="0" w:leftChars="0" w:right="0" w:rightChars="0" w:firstLine="0" w:firstLineChars="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 xml:space="preserve">第一章 </w:t>
      </w:r>
      <w:r>
        <w:rPr>
          <w:rFonts w:hint="eastAsia" w:asciiTheme="minorEastAsia" w:hAnsiTheme="minorEastAsia" w:eastAsiaTheme="minorEastAsia" w:cstheme="minorEastAsia"/>
          <w:b/>
          <w:bCs/>
          <w:sz w:val="28"/>
          <w:szCs w:val="28"/>
        </w:rPr>
        <w:t>磋商须知</w:t>
      </w:r>
    </w:p>
    <w:p w14:paraId="5A3DB92B">
      <w:pPr>
        <w:widowControl/>
        <w:wordWrap/>
        <w:spacing w:line="360" w:lineRule="auto"/>
        <w:ind w:left="0" w:leftChars="0" w:right="0" w:rightChars="0" w:firstLine="0" w:firstLineChars="0"/>
        <w:jc w:val="left"/>
        <w:rPr>
          <w:rFonts w:asciiTheme="minorEastAsia" w:hAnsiTheme="minorEastAsia" w:eastAsiaTheme="minorEastAsia"/>
          <w:b/>
          <w:sz w:val="24"/>
          <w:szCs w:val="24"/>
        </w:rPr>
      </w:pPr>
      <w:r>
        <w:rPr>
          <w:rFonts w:hint="eastAsia" w:asciiTheme="minorEastAsia" w:hAnsiTheme="minorEastAsia" w:eastAsiaTheme="minorEastAsia"/>
          <w:b/>
          <w:sz w:val="24"/>
          <w:szCs w:val="24"/>
          <w:lang w:val="en-US" w:eastAsia="zh-CN"/>
        </w:rPr>
        <w:t>一、</w:t>
      </w:r>
      <w:r>
        <w:rPr>
          <w:rFonts w:asciiTheme="minorEastAsia" w:hAnsiTheme="minorEastAsia" w:eastAsiaTheme="minorEastAsia"/>
          <w:b/>
          <w:sz w:val="24"/>
          <w:szCs w:val="24"/>
        </w:rPr>
        <w:t>磋商须知</w:t>
      </w:r>
      <w:r>
        <w:rPr>
          <w:rFonts w:hint="eastAsia" w:asciiTheme="minorEastAsia" w:hAnsiTheme="minorEastAsia" w:eastAsiaTheme="minorEastAsia"/>
          <w:b/>
          <w:sz w:val="24"/>
          <w:szCs w:val="24"/>
          <w:lang w:val="en-US" w:eastAsia="zh-CN"/>
        </w:rPr>
        <w:t>前</w:t>
      </w:r>
      <w:r>
        <w:rPr>
          <w:rFonts w:asciiTheme="minorEastAsia" w:hAnsiTheme="minorEastAsia" w:eastAsiaTheme="minorEastAsia"/>
          <w:b/>
          <w:sz w:val="24"/>
          <w:szCs w:val="24"/>
        </w:rPr>
        <w:t>附表</w:t>
      </w:r>
    </w:p>
    <w:tbl>
      <w:tblPr>
        <w:tblStyle w:val="20"/>
        <w:tblW w:w="8378" w:type="dxa"/>
        <w:tblInd w:w="-279"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573"/>
        <w:gridCol w:w="2198"/>
        <w:gridCol w:w="5607"/>
      </w:tblGrid>
      <w:tr w14:paraId="094780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43" w:hRule="atLeast"/>
        </w:trPr>
        <w:tc>
          <w:tcPr>
            <w:tcW w:w="573" w:type="dxa"/>
            <w:tcMar>
              <w:left w:w="0" w:type="dxa"/>
              <w:right w:w="0" w:type="dxa"/>
            </w:tcMar>
            <w:vAlign w:val="center"/>
          </w:tcPr>
          <w:p w14:paraId="20A30D7E">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序号</w:t>
            </w:r>
          </w:p>
        </w:tc>
        <w:tc>
          <w:tcPr>
            <w:tcW w:w="2198" w:type="dxa"/>
            <w:tcMar>
              <w:left w:w="0" w:type="dxa"/>
              <w:right w:w="0" w:type="dxa"/>
            </w:tcMar>
            <w:vAlign w:val="center"/>
          </w:tcPr>
          <w:p w14:paraId="26B60F44">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条款名称</w:t>
            </w:r>
          </w:p>
        </w:tc>
        <w:tc>
          <w:tcPr>
            <w:tcW w:w="5607" w:type="dxa"/>
            <w:tcMar>
              <w:left w:w="0" w:type="dxa"/>
              <w:right w:w="0" w:type="dxa"/>
            </w:tcMar>
            <w:vAlign w:val="center"/>
          </w:tcPr>
          <w:p w14:paraId="671567BB">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说明和要求</w:t>
            </w:r>
          </w:p>
        </w:tc>
      </w:tr>
      <w:tr w14:paraId="4EE62E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24" w:hRule="atLeast"/>
        </w:trPr>
        <w:tc>
          <w:tcPr>
            <w:tcW w:w="573" w:type="dxa"/>
            <w:tcMar>
              <w:left w:w="0" w:type="dxa"/>
              <w:right w:w="0" w:type="dxa"/>
            </w:tcMar>
            <w:vAlign w:val="center"/>
          </w:tcPr>
          <w:p w14:paraId="0BCD67B3">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198" w:type="dxa"/>
            <w:tcMar>
              <w:left w:w="0" w:type="dxa"/>
              <w:right w:w="0" w:type="dxa"/>
            </w:tcMar>
            <w:vAlign w:val="center"/>
          </w:tcPr>
          <w:p w14:paraId="51B66669">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采购项目名称</w:t>
            </w:r>
          </w:p>
        </w:tc>
        <w:tc>
          <w:tcPr>
            <w:tcW w:w="5607" w:type="dxa"/>
            <w:tcMar>
              <w:left w:w="0" w:type="dxa"/>
              <w:right w:w="0" w:type="dxa"/>
            </w:tcMar>
            <w:vAlign w:val="center"/>
          </w:tcPr>
          <w:p w14:paraId="07B2AA1C">
            <w:pPr>
              <w:pStyle w:val="16"/>
              <w:spacing w:before="0" w:beforeAutospacing="0" w:after="0" w:afterAutospacing="0"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rPr>
              <w:t>人文社会发展学院2024年下半年硕士研究生学位论文委托评审服务项目</w:t>
            </w:r>
          </w:p>
        </w:tc>
      </w:tr>
      <w:tr w14:paraId="6A473E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2" w:hRule="atLeast"/>
        </w:trPr>
        <w:tc>
          <w:tcPr>
            <w:tcW w:w="573" w:type="dxa"/>
            <w:tcMar>
              <w:left w:w="0" w:type="dxa"/>
              <w:right w:w="0" w:type="dxa"/>
            </w:tcMar>
            <w:vAlign w:val="center"/>
          </w:tcPr>
          <w:p w14:paraId="259C8DA9">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198" w:type="dxa"/>
            <w:tcMar>
              <w:left w:w="0" w:type="dxa"/>
              <w:right w:w="0" w:type="dxa"/>
            </w:tcMar>
            <w:vAlign w:val="center"/>
          </w:tcPr>
          <w:p w14:paraId="3BED761F">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w:t>
            </w:r>
            <w:r>
              <w:rPr>
                <w:rFonts w:hint="eastAsia" w:asciiTheme="minorEastAsia" w:hAnsiTheme="minorEastAsia" w:eastAsiaTheme="minorEastAsia" w:cstheme="minorEastAsia"/>
                <w:sz w:val="21"/>
                <w:szCs w:val="21"/>
                <w:lang w:eastAsia="zh-CN"/>
              </w:rPr>
              <w:t>项目</w:t>
            </w:r>
            <w:r>
              <w:rPr>
                <w:rFonts w:hint="eastAsia" w:asciiTheme="minorEastAsia" w:hAnsiTheme="minorEastAsia" w:eastAsiaTheme="minorEastAsia" w:cstheme="minorEastAsia"/>
                <w:sz w:val="21"/>
                <w:szCs w:val="21"/>
              </w:rPr>
              <w:t>编号</w:t>
            </w:r>
          </w:p>
        </w:tc>
        <w:tc>
          <w:tcPr>
            <w:tcW w:w="5607" w:type="dxa"/>
            <w:tcMar>
              <w:left w:w="0" w:type="dxa"/>
              <w:right w:w="0" w:type="dxa"/>
            </w:tcMar>
            <w:vAlign w:val="center"/>
          </w:tcPr>
          <w:p w14:paraId="323CA6D0">
            <w:pPr>
              <w:widowControl/>
              <w:wordWrap/>
              <w:spacing w:line="240"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kern w:val="0"/>
                <w:sz w:val="21"/>
                <w:szCs w:val="21"/>
                <w:lang w:eastAsia="zh-CN"/>
              </w:rPr>
              <w:t xml:space="preserve"> </w:t>
            </w:r>
            <w:r>
              <w:rPr>
                <w:rFonts w:hint="eastAsia" w:asciiTheme="minorEastAsia" w:hAnsiTheme="minorEastAsia" w:eastAsiaTheme="minorEastAsia" w:cstheme="minorEastAsia"/>
                <w:i w:val="0"/>
                <w:iCs w:val="0"/>
                <w:caps w:val="0"/>
                <w:color w:val="000000"/>
                <w:spacing w:val="0"/>
                <w:sz w:val="21"/>
                <w:szCs w:val="21"/>
              </w:rPr>
              <w:t>RW2024-04</w:t>
            </w:r>
          </w:p>
        </w:tc>
      </w:tr>
      <w:tr w14:paraId="2ED0BD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74" w:hRule="atLeast"/>
        </w:trPr>
        <w:tc>
          <w:tcPr>
            <w:tcW w:w="573" w:type="dxa"/>
            <w:tcMar>
              <w:left w:w="0" w:type="dxa"/>
              <w:right w:w="0" w:type="dxa"/>
            </w:tcMar>
            <w:vAlign w:val="center"/>
          </w:tcPr>
          <w:p w14:paraId="53AD8F60">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198" w:type="dxa"/>
            <w:tcMar>
              <w:left w:w="0" w:type="dxa"/>
              <w:right w:w="0" w:type="dxa"/>
            </w:tcMar>
            <w:vAlign w:val="center"/>
          </w:tcPr>
          <w:p w14:paraId="1CDD944E">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供应商报价</w:t>
            </w:r>
          </w:p>
          <w:p w14:paraId="4C060D16">
            <w:pPr>
              <w:pStyle w:val="8"/>
              <w:spacing w:line="240" w:lineRule="auto"/>
              <w:ind w:left="0" w:leftChars="0" w:right="0" w:rightChars="0" w:firstLine="0" w:firstLineChars="0"/>
              <w:jc w:val="center"/>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（实质性要求）</w:t>
            </w:r>
          </w:p>
        </w:tc>
        <w:tc>
          <w:tcPr>
            <w:tcW w:w="5607" w:type="dxa"/>
            <w:tcMar>
              <w:left w:w="0" w:type="dxa"/>
              <w:right w:w="0" w:type="dxa"/>
            </w:tcMar>
            <w:vAlign w:val="center"/>
          </w:tcPr>
          <w:p w14:paraId="44CB138E">
            <w:pPr>
              <w:pStyle w:val="29"/>
              <w:spacing w:line="240" w:lineRule="auto"/>
              <w:ind w:firstLine="210" w:firstLineChars="1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采购预算：</w:t>
            </w:r>
            <w:r>
              <w:rPr>
                <w:rFonts w:hint="eastAsia" w:asciiTheme="minorEastAsia" w:hAnsiTheme="minorEastAsia" w:eastAsiaTheme="minorEastAsia" w:cstheme="minorEastAsia"/>
                <w:kern w:val="0"/>
                <w:sz w:val="21"/>
                <w:szCs w:val="21"/>
                <w:lang w:val="en-US" w:eastAsia="zh-CN"/>
              </w:rPr>
              <w:t>80000</w:t>
            </w:r>
            <w:r>
              <w:rPr>
                <w:rFonts w:hint="eastAsia" w:asciiTheme="minorEastAsia" w:hAnsiTheme="minorEastAsia" w:eastAsiaTheme="minorEastAsia" w:cstheme="minorEastAsia"/>
                <w:kern w:val="0"/>
                <w:sz w:val="21"/>
                <w:szCs w:val="21"/>
              </w:rPr>
              <w:t>元</w:t>
            </w:r>
            <w:r>
              <w:rPr>
                <w:rFonts w:hint="eastAsia" w:asciiTheme="minorEastAsia" w:hAnsiTheme="minorEastAsia" w:eastAsiaTheme="minorEastAsia" w:cstheme="minorEastAsia"/>
                <w:kern w:val="0"/>
                <w:sz w:val="21"/>
                <w:szCs w:val="21"/>
                <w:lang w:val="en-US" w:eastAsia="zh-CN"/>
              </w:rPr>
              <w:t>/年</w:t>
            </w:r>
            <w:r>
              <w:rPr>
                <w:rFonts w:hint="eastAsia" w:asciiTheme="minorEastAsia" w:hAnsiTheme="minorEastAsia" w:eastAsiaTheme="minorEastAsia" w:cstheme="minorEastAsia"/>
                <w:kern w:val="0"/>
                <w:sz w:val="21"/>
                <w:szCs w:val="21"/>
              </w:rPr>
              <w:t>；最终以实际送审数量进行结算。</w:t>
            </w:r>
          </w:p>
          <w:p w14:paraId="0C184787">
            <w:pPr>
              <w:widowControl/>
              <w:tabs>
                <w:tab w:val="left" w:pos="1620"/>
              </w:tabs>
              <w:spacing w:line="240" w:lineRule="auto"/>
              <w:ind w:right="-226" w:firstLine="210" w:firstLineChars="100"/>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单价</w:t>
            </w:r>
            <w:r>
              <w:rPr>
                <w:rFonts w:hint="eastAsia" w:asciiTheme="minorEastAsia" w:hAnsiTheme="minorEastAsia" w:eastAsiaTheme="minorEastAsia" w:cstheme="minorEastAsia"/>
                <w:kern w:val="0"/>
                <w:sz w:val="21"/>
                <w:szCs w:val="21"/>
                <w:lang w:eastAsia="zh-CN"/>
              </w:rPr>
              <w:t>最高限价： 270 元/篇；</w:t>
            </w:r>
          </w:p>
          <w:p w14:paraId="6FAE5923">
            <w:pPr>
              <w:pStyle w:val="30"/>
              <w:spacing w:line="240" w:lineRule="auto"/>
              <w:ind w:firstLine="105" w:firstLine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报价超过采购预算（最高限价）的磋商响应文件，将被视为无效响应文件。</w:t>
            </w:r>
          </w:p>
        </w:tc>
      </w:tr>
      <w:tr w14:paraId="1F59DF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77" w:hRule="atLeast"/>
        </w:trPr>
        <w:tc>
          <w:tcPr>
            <w:tcW w:w="573" w:type="dxa"/>
            <w:tcMar>
              <w:left w:w="0" w:type="dxa"/>
              <w:right w:w="0" w:type="dxa"/>
            </w:tcMar>
            <w:vAlign w:val="center"/>
          </w:tcPr>
          <w:p w14:paraId="71D613A8">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198" w:type="dxa"/>
            <w:tcMar>
              <w:left w:w="0" w:type="dxa"/>
              <w:right w:w="0" w:type="dxa"/>
            </w:tcMar>
            <w:vAlign w:val="center"/>
          </w:tcPr>
          <w:p w14:paraId="032EFFCA">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磋商响应文件有效期</w:t>
            </w:r>
          </w:p>
        </w:tc>
        <w:tc>
          <w:tcPr>
            <w:tcW w:w="5607" w:type="dxa"/>
            <w:tcMar>
              <w:left w:w="0" w:type="dxa"/>
              <w:right w:w="0" w:type="dxa"/>
            </w:tcMar>
            <w:vAlign w:val="center"/>
          </w:tcPr>
          <w:p w14:paraId="3AA0BD44">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90天</w:t>
            </w:r>
          </w:p>
        </w:tc>
      </w:tr>
      <w:tr w14:paraId="15FAAB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870" w:hRule="atLeast"/>
        </w:trPr>
        <w:tc>
          <w:tcPr>
            <w:tcW w:w="573" w:type="dxa"/>
            <w:tcMar>
              <w:left w:w="0" w:type="dxa"/>
              <w:right w:w="0" w:type="dxa"/>
            </w:tcMar>
            <w:vAlign w:val="center"/>
          </w:tcPr>
          <w:p w14:paraId="47A4911D">
            <w:pPr>
              <w:pStyle w:val="30"/>
              <w:spacing w:line="240" w:lineRule="auto"/>
              <w:ind w:left="0" w:leftChars="0" w:right="0" w:rightChars="0"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w:t>
            </w:r>
          </w:p>
        </w:tc>
        <w:tc>
          <w:tcPr>
            <w:tcW w:w="2198" w:type="dxa"/>
            <w:tcMar>
              <w:left w:w="0" w:type="dxa"/>
              <w:right w:w="0" w:type="dxa"/>
            </w:tcMar>
            <w:vAlign w:val="center"/>
          </w:tcPr>
          <w:p w14:paraId="381C503C">
            <w:pPr>
              <w:pStyle w:val="30"/>
              <w:spacing w:line="240" w:lineRule="auto"/>
              <w:ind w:left="0" w:leftChars="0" w:right="0" w:rightChars="0" w:firstLine="0" w:firstLineChars="0"/>
              <w:jc w:val="center"/>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节能、环保产品政府采购政策（</w:t>
            </w:r>
            <w:r>
              <w:rPr>
                <w:rFonts w:hint="eastAsia" w:asciiTheme="minorEastAsia" w:hAnsiTheme="minorEastAsia" w:eastAsiaTheme="minorEastAsia" w:cstheme="minorEastAsia"/>
                <w:sz w:val="21"/>
                <w:szCs w:val="21"/>
              </w:rPr>
              <w:t>不适用</w:t>
            </w:r>
            <w:r>
              <w:rPr>
                <w:rFonts w:hint="eastAsia" w:asciiTheme="minorEastAsia" w:hAnsiTheme="minorEastAsia" w:eastAsiaTheme="minorEastAsia" w:cstheme="minorEastAsia"/>
                <w:sz w:val="21"/>
                <w:szCs w:val="21"/>
                <w:lang w:val="zh-CN"/>
              </w:rPr>
              <w:t>）</w:t>
            </w:r>
          </w:p>
        </w:tc>
        <w:tc>
          <w:tcPr>
            <w:tcW w:w="5607" w:type="dxa"/>
            <w:tcMar>
              <w:left w:w="0" w:type="dxa"/>
              <w:right w:w="0" w:type="dxa"/>
            </w:tcMar>
            <w:vAlign w:val="center"/>
          </w:tcPr>
          <w:p w14:paraId="16490C61">
            <w:pPr>
              <w:pStyle w:val="30"/>
              <w:spacing w:line="240" w:lineRule="auto"/>
              <w:ind w:firstLine="105" w:firstLineChars="50"/>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节能、环保产品政府采购政策：</w:t>
            </w:r>
          </w:p>
          <w:p w14:paraId="697302BA">
            <w:pPr>
              <w:pStyle w:val="30"/>
              <w:spacing w:line="240" w:lineRule="auto"/>
              <w:ind w:firstLine="105" w:firstLineChars="50"/>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14:paraId="3123981B">
            <w:pPr>
              <w:pStyle w:val="30"/>
              <w:spacing w:line="240" w:lineRule="auto"/>
              <w:ind w:firstLine="105" w:firstLineChars="50"/>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本项目采购的产品属于品目清单范围内优先采购的，按照第五章的规则进行评审。</w:t>
            </w:r>
          </w:p>
          <w:p w14:paraId="76119DF7">
            <w:pPr>
              <w:pStyle w:val="30"/>
              <w:spacing w:line="240" w:lineRule="auto"/>
              <w:ind w:firstLine="105" w:firstLineChars="50"/>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bl>
    <w:p w14:paraId="5A2C4235">
      <w:pPr>
        <w:widowControl/>
        <w:wordWrap/>
        <w:jc w:val="left"/>
        <w:rPr>
          <w:rFonts w:ascii="Times New Roman"/>
          <w:b/>
          <w:sz w:val="22"/>
          <w:szCs w:val="22"/>
          <w:lang w:eastAsia="zh-CN"/>
        </w:rPr>
      </w:pPr>
    </w:p>
    <w:p w14:paraId="356BB93B">
      <w:pPr>
        <w:widowControl/>
        <w:wordWrap/>
        <w:jc w:val="both"/>
        <w:rPr>
          <w:rFonts w:asciiTheme="minorEastAsia" w:hAnsiTheme="minorEastAsia" w:eastAsiaTheme="minorEastAsia"/>
          <w:b/>
          <w:sz w:val="24"/>
        </w:rPr>
      </w:pPr>
      <w:r>
        <w:rPr>
          <w:rFonts w:asciiTheme="minorEastAsia" w:hAnsiTheme="minorEastAsia" w:eastAsiaTheme="minorEastAsia"/>
          <w:b/>
          <w:sz w:val="24"/>
        </w:rPr>
        <w:t>二</w:t>
      </w:r>
      <w:r>
        <w:rPr>
          <w:rFonts w:hint="eastAsia" w:asciiTheme="minorEastAsia" w:hAnsiTheme="minorEastAsia" w:eastAsiaTheme="minorEastAsia"/>
          <w:b/>
          <w:sz w:val="24"/>
          <w:lang w:eastAsia="zh-CN"/>
        </w:rPr>
        <w:t>、</w:t>
      </w:r>
      <w:r>
        <w:rPr>
          <w:rFonts w:asciiTheme="minorEastAsia" w:hAnsiTheme="minorEastAsia" w:eastAsiaTheme="minorEastAsia"/>
          <w:b/>
          <w:sz w:val="24"/>
        </w:rPr>
        <w:t>总则</w:t>
      </w:r>
    </w:p>
    <w:p w14:paraId="193DAB02">
      <w:pPr>
        <w:widowControl/>
        <w:wordWrap/>
        <w:spacing w:line="300" w:lineRule="auto"/>
        <w:jc w:val="left"/>
        <w:outlineLvl w:val="0"/>
        <w:rPr>
          <w:rFonts w:asciiTheme="minorEastAsia" w:hAnsiTheme="minorEastAsia" w:eastAsiaTheme="minorEastAsia"/>
          <w:sz w:val="24"/>
        </w:rPr>
      </w:pPr>
      <w:r>
        <w:rPr>
          <w:rFonts w:hint="eastAsia" w:asciiTheme="minorEastAsia" w:hAnsiTheme="minorEastAsia" w:eastAsiaTheme="minorEastAsia"/>
          <w:sz w:val="24"/>
          <w:lang w:val="en-US" w:eastAsia="zh-CN"/>
        </w:rPr>
        <w:t>1.</w:t>
      </w:r>
      <w:r>
        <w:rPr>
          <w:rFonts w:asciiTheme="minorEastAsia" w:hAnsiTheme="minorEastAsia" w:eastAsiaTheme="minorEastAsia"/>
          <w:sz w:val="24"/>
        </w:rPr>
        <w:t>适用范围</w:t>
      </w:r>
    </w:p>
    <w:p w14:paraId="299629F3">
      <w:pPr>
        <w:widowControl/>
        <w:tabs>
          <w:tab w:val="left" w:pos="7665"/>
        </w:tabs>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1本磋商文件仅适用于本次磋商采购项目。</w:t>
      </w:r>
    </w:p>
    <w:p w14:paraId="2699FBBC">
      <w:pPr>
        <w:widowControl/>
        <w:tabs>
          <w:tab w:val="left" w:pos="7665"/>
        </w:tabs>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rPr>
        <w:t>1.2本磋商文件的解释权归采购人所有。</w:t>
      </w:r>
    </w:p>
    <w:p w14:paraId="7E04E86D">
      <w:pPr>
        <w:widowControl/>
        <w:wordWrap/>
        <w:spacing w:line="300" w:lineRule="auto"/>
        <w:jc w:val="left"/>
        <w:outlineLvl w:val="0"/>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asciiTheme="minorEastAsia" w:hAnsiTheme="minorEastAsia" w:eastAsiaTheme="minorEastAsia"/>
          <w:sz w:val="24"/>
        </w:rPr>
        <w:t>定义</w:t>
      </w:r>
    </w:p>
    <w:p w14:paraId="6F143B72">
      <w:pPr>
        <w:widowControl/>
        <w:tabs>
          <w:tab w:val="left" w:pos="7665"/>
        </w:tabs>
        <w:wordWrap/>
        <w:spacing w:line="300" w:lineRule="auto"/>
        <w:ind w:firstLine="480"/>
        <w:rPr>
          <w:rFonts w:asciiTheme="minorEastAsia" w:hAnsiTheme="minorEastAsia" w:eastAsiaTheme="minorEastAsia"/>
          <w:sz w:val="24"/>
          <w:u w:val="single"/>
        </w:rPr>
      </w:pPr>
      <w:r>
        <w:rPr>
          <w:rFonts w:asciiTheme="minorEastAsia" w:hAnsiTheme="minorEastAsia" w:eastAsiaTheme="minorEastAsia"/>
          <w:sz w:val="24"/>
        </w:rPr>
        <w:t>2.1“采购人”系</w:t>
      </w:r>
      <w:r>
        <w:rPr>
          <w:rFonts w:asciiTheme="minorEastAsia" w:hAnsiTheme="minorEastAsia" w:eastAsiaTheme="minorEastAsia"/>
          <w:sz w:val="24"/>
          <w:u w:val="single"/>
        </w:rPr>
        <w:t>人文社会发展学院</w:t>
      </w:r>
      <w:r>
        <w:rPr>
          <w:rFonts w:hint="eastAsia" w:asciiTheme="minorEastAsia" w:hAnsiTheme="minorEastAsia" w:eastAsiaTheme="minorEastAsia"/>
          <w:sz w:val="24"/>
          <w:u w:val="single"/>
          <w:lang w:eastAsia="zh-CN"/>
        </w:rPr>
        <w:t>；</w:t>
      </w:r>
    </w:p>
    <w:p w14:paraId="0C2E6D35">
      <w:pPr>
        <w:widowControl/>
        <w:tabs>
          <w:tab w:val="left" w:pos="7665"/>
        </w:tabs>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2.2“供应商”系指响应磋商文件要求，并提交报价文件的法人、其他组织或者自然人。</w:t>
      </w:r>
    </w:p>
    <w:p w14:paraId="0A98748C">
      <w:pPr>
        <w:widowControl/>
        <w:wordWrap/>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lang w:eastAsia="zh-CN"/>
        </w:rPr>
        <w:t>本项目合格的供应商</w:t>
      </w:r>
    </w:p>
    <w:p w14:paraId="7BA9DCE9">
      <w:pPr>
        <w:tabs>
          <w:tab w:val="left" w:pos="7665"/>
        </w:tabs>
        <w:spacing w:line="400" w:lineRule="exact"/>
        <w:rPr>
          <w:rFonts w:asciiTheme="minorEastAsia" w:hAnsiTheme="minorEastAsia" w:eastAsiaTheme="minorEastAsia"/>
          <w:color w:val="000000"/>
          <w:sz w:val="24"/>
        </w:rPr>
      </w:pPr>
      <w:r>
        <w:rPr>
          <w:rFonts w:hint="eastAsia" w:asciiTheme="minorEastAsia" w:hAnsiTheme="minorEastAsia" w:eastAsiaTheme="minorEastAsia"/>
          <w:color w:val="000000"/>
          <w:sz w:val="24"/>
        </w:rPr>
        <w:t>合格供应商应具备以下条件：</w:t>
      </w:r>
    </w:p>
    <w:p w14:paraId="7E0920F6">
      <w:pPr>
        <w:tabs>
          <w:tab w:val="left" w:pos="7665"/>
        </w:tabs>
        <w:spacing w:line="400" w:lineRule="exact"/>
        <w:ind w:firstLine="480" w:firstLineChars="200"/>
        <w:rPr>
          <w:rFonts w:asciiTheme="minorEastAsia" w:hAnsiTheme="minorEastAsia" w:eastAsiaTheme="minorEastAsia"/>
          <w:color w:val="000000"/>
          <w:spacing w:val="-4"/>
          <w:sz w:val="24"/>
        </w:rPr>
      </w:pPr>
      <w:r>
        <w:rPr>
          <w:rFonts w:hint="eastAsia" w:asciiTheme="minorEastAsia" w:hAnsiTheme="minorEastAsia" w:eastAsiaTheme="minorEastAsia"/>
          <w:color w:val="000000"/>
          <w:sz w:val="24"/>
        </w:rPr>
        <w:t>3.1 具备法律法规和本采购文件规定的资格条件</w:t>
      </w:r>
      <w:r>
        <w:rPr>
          <w:rFonts w:hint="eastAsia" w:asciiTheme="minorEastAsia" w:hAnsiTheme="minorEastAsia" w:eastAsiaTheme="minorEastAsia"/>
          <w:color w:val="000000"/>
          <w:spacing w:val="-4"/>
          <w:sz w:val="24"/>
        </w:rPr>
        <w:t>；</w:t>
      </w:r>
    </w:p>
    <w:p w14:paraId="5D17747B">
      <w:pPr>
        <w:tabs>
          <w:tab w:val="left" w:pos="7665"/>
        </w:tabs>
        <w:spacing w:line="400" w:lineRule="exact"/>
        <w:ind w:firstLine="464" w:firstLineChars="200"/>
        <w:rPr>
          <w:rFonts w:asciiTheme="minorEastAsia" w:hAnsiTheme="minorEastAsia" w:eastAsiaTheme="minorEastAsia"/>
          <w:color w:val="000000"/>
          <w:spacing w:val="-4"/>
          <w:sz w:val="24"/>
        </w:rPr>
      </w:pPr>
      <w:r>
        <w:rPr>
          <w:rFonts w:hint="eastAsia" w:asciiTheme="minorEastAsia" w:hAnsiTheme="minorEastAsia" w:eastAsiaTheme="minorEastAsia"/>
          <w:color w:val="000000"/>
          <w:spacing w:val="-4"/>
          <w:sz w:val="24"/>
        </w:rPr>
        <w:t>3.2 不属于禁止参加本项目采购活动的</w:t>
      </w:r>
      <w:r>
        <w:rPr>
          <w:rFonts w:hint="eastAsia" w:asciiTheme="minorEastAsia" w:hAnsiTheme="minorEastAsia" w:eastAsiaTheme="minorEastAsia"/>
          <w:spacing w:val="-4"/>
          <w:sz w:val="24"/>
        </w:rPr>
        <w:t>供应商</w:t>
      </w:r>
      <w:r>
        <w:rPr>
          <w:rFonts w:hint="eastAsia" w:asciiTheme="minorEastAsia" w:hAnsiTheme="minorEastAsia" w:eastAsiaTheme="minorEastAsia"/>
          <w:color w:val="000000"/>
          <w:spacing w:val="-4"/>
          <w:sz w:val="24"/>
        </w:rPr>
        <w:t>；</w:t>
      </w:r>
    </w:p>
    <w:p w14:paraId="44A75C91">
      <w:pPr>
        <w:tabs>
          <w:tab w:val="left" w:pos="7665"/>
        </w:tabs>
        <w:spacing w:line="400" w:lineRule="exact"/>
        <w:ind w:firstLine="464" w:firstLineChars="200"/>
        <w:rPr>
          <w:rFonts w:asciiTheme="minorEastAsia" w:hAnsiTheme="minorEastAsia" w:eastAsiaTheme="minorEastAsia"/>
          <w:color w:val="000000"/>
          <w:spacing w:val="-4"/>
          <w:sz w:val="24"/>
          <w:lang w:eastAsia="zh-CN"/>
        </w:rPr>
      </w:pPr>
      <w:r>
        <w:rPr>
          <w:rFonts w:hint="eastAsia" w:asciiTheme="minorEastAsia" w:hAnsiTheme="minorEastAsia" w:eastAsiaTheme="minorEastAsia"/>
          <w:color w:val="000000"/>
          <w:spacing w:val="-4"/>
          <w:sz w:val="24"/>
        </w:rPr>
        <w:t>3.3 按照规定</w:t>
      </w:r>
      <w:r>
        <w:rPr>
          <w:rFonts w:hint="eastAsia" w:asciiTheme="minorEastAsia" w:hAnsiTheme="minorEastAsia" w:eastAsiaTheme="minorEastAsia"/>
          <w:color w:val="000000"/>
          <w:sz w:val="24"/>
        </w:rPr>
        <w:t>获取了磋商文件</w:t>
      </w:r>
      <w:r>
        <w:rPr>
          <w:rFonts w:hint="eastAsia" w:asciiTheme="minorEastAsia" w:hAnsiTheme="minorEastAsia" w:eastAsiaTheme="minorEastAsia"/>
          <w:b/>
          <w:color w:val="000000"/>
          <w:sz w:val="24"/>
        </w:rPr>
        <w:t>（实质性</w:t>
      </w:r>
      <w:r>
        <w:rPr>
          <w:rFonts w:asciiTheme="minorEastAsia" w:hAnsiTheme="minorEastAsia" w:eastAsiaTheme="minorEastAsia"/>
          <w:b/>
          <w:color w:val="000000"/>
          <w:sz w:val="24"/>
        </w:rPr>
        <w:t>要求</w:t>
      </w:r>
      <w:r>
        <w:rPr>
          <w:rFonts w:hint="eastAsia" w:asciiTheme="minorEastAsia" w:hAnsiTheme="minorEastAsia" w:eastAsiaTheme="minorEastAsia"/>
          <w:b/>
          <w:color w:val="000000"/>
          <w:sz w:val="24"/>
        </w:rPr>
        <w:t>）</w:t>
      </w:r>
      <w:r>
        <w:rPr>
          <w:rFonts w:hint="eastAsia" w:asciiTheme="minorEastAsia" w:hAnsiTheme="minorEastAsia" w:eastAsiaTheme="minorEastAsia"/>
          <w:color w:val="000000"/>
          <w:sz w:val="24"/>
        </w:rPr>
        <w:t>。</w:t>
      </w:r>
    </w:p>
    <w:p w14:paraId="2497D661">
      <w:pPr>
        <w:widowControl/>
        <w:wordWrap/>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lang w:eastAsia="zh-CN"/>
        </w:rPr>
        <w:t>关系供应商限制</w:t>
      </w:r>
    </w:p>
    <w:p w14:paraId="1FC40D93">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4</w:t>
      </w:r>
      <w:r>
        <w:rPr>
          <w:rFonts w:hint="eastAsia" w:asciiTheme="minorEastAsia" w:hAnsiTheme="minorEastAsia" w:eastAsiaTheme="minorEastAsia"/>
          <w:color w:val="000000"/>
          <w:sz w:val="24"/>
        </w:rPr>
        <w:t>.1</w:t>
      </w:r>
      <w:r>
        <w:rPr>
          <w:rFonts w:hint="eastAsia" w:asciiTheme="minorEastAsia" w:hAnsiTheme="minorEastAsia" w:eastAsiaTheme="minorEastAsia"/>
          <w:color w:val="000000"/>
          <w:sz w:val="24"/>
          <w:lang w:eastAsia="zh-CN"/>
        </w:rPr>
        <w:t xml:space="preserve"> </w:t>
      </w:r>
      <w:r>
        <w:rPr>
          <w:rFonts w:hint="eastAsia" w:asciiTheme="minorEastAsia" w:hAnsiTheme="minorEastAsia" w:eastAsiaTheme="minorEastAsia"/>
          <w:color w:val="000000"/>
          <w:sz w:val="24"/>
        </w:rPr>
        <w:t>利害关系供应商处理。单位负责人为同一人或者存在直接控股、管理关系的不同供应商不得参加同一合同项下的政府采购活动。</w:t>
      </w:r>
    </w:p>
    <w:p w14:paraId="674F867E">
      <w:pPr>
        <w:tabs>
          <w:tab w:val="left" w:pos="7665"/>
        </w:tabs>
        <w:spacing w:line="400" w:lineRule="exact"/>
        <w:ind w:firstLine="480" w:firstLineChars="200"/>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4</w:t>
      </w:r>
      <w:r>
        <w:rPr>
          <w:rFonts w:hint="eastAsia" w:asciiTheme="minorEastAsia" w:hAnsiTheme="minorEastAsia" w:eastAsiaTheme="minorEastAsia"/>
          <w:color w:val="000000"/>
          <w:sz w:val="24"/>
        </w:rPr>
        <w:t>.</w:t>
      </w:r>
      <w:r>
        <w:rPr>
          <w:rFonts w:asciiTheme="minorEastAsia" w:hAnsiTheme="minorEastAsia" w:eastAsiaTheme="minorEastAsia"/>
          <w:color w:val="000000"/>
          <w:sz w:val="24"/>
        </w:rPr>
        <w:t>2</w:t>
      </w:r>
      <w:r>
        <w:rPr>
          <w:rFonts w:hint="eastAsia" w:asciiTheme="minorEastAsia" w:hAnsiTheme="minorEastAsia" w:eastAsiaTheme="minorEastAsia"/>
          <w:color w:val="000000"/>
          <w:sz w:val="24"/>
          <w:lang w:eastAsia="zh-CN"/>
        </w:rPr>
        <w:t xml:space="preserve"> </w:t>
      </w:r>
      <w:r>
        <w:rPr>
          <w:rFonts w:hint="eastAsia" w:asciiTheme="minorEastAsia" w:hAnsiTheme="minorEastAsia" w:eastAsiaTheme="minorEastAsia"/>
          <w:color w:val="000000"/>
          <w:sz w:val="24"/>
        </w:rPr>
        <w:t>前期参与供应商处理。为采购项目提供整体设计、规范编制或者项目管理、监理、检测等服务的供应商，不得再参加该采购项目的其他采购活动。</w:t>
      </w:r>
    </w:p>
    <w:p w14:paraId="40FF3FE4">
      <w:pPr>
        <w:pStyle w:val="38"/>
        <w:spacing w:line="400" w:lineRule="exact"/>
        <w:ind w:left="1" w:firstLine="480" w:firstLineChars="200"/>
        <w:rPr>
          <w:rFonts w:asciiTheme="minorEastAsia" w:hAnsiTheme="minorEastAsia" w:eastAsiaTheme="minorEastAsia"/>
          <w:b/>
          <w:bCs/>
          <w:color w:val="000000"/>
          <w:sz w:val="24"/>
        </w:rPr>
      </w:pPr>
      <w:r>
        <w:rPr>
          <w:rFonts w:hint="eastAsia" w:asciiTheme="minorEastAsia" w:hAnsiTheme="minorEastAsia" w:eastAsiaTheme="minorEastAsia"/>
          <w:color w:val="000000"/>
          <w:sz w:val="24"/>
        </w:rPr>
        <w:t>4.3</w:t>
      </w:r>
      <w:r>
        <w:rPr>
          <w:rFonts w:hint="eastAsia" w:hAnsi="宋体" w:eastAsiaTheme="minorEastAsia"/>
          <w:color w:val="000000"/>
          <w:sz w:val="24"/>
        </w:rPr>
        <w:t xml:space="preserve"> </w:t>
      </w:r>
      <w:r>
        <w:rPr>
          <w:rFonts w:hint="eastAsia" w:hAnsi="宋体"/>
          <w:color w:val="000000"/>
          <w:sz w:val="24"/>
        </w:rPr>
        <w:t>利害关系授权代表处理。</w:t>
      </w:r>
      <w:r>
        <w:rPr>
          <w:rFonts w:hint="eastAsia" w:hAnsi="宋体"/>
          <w:sz w:val="24"/>
        </w:rPr>
        <w:t>两</w:t>
      </w:r>
      <w:r>
        <w:rPr>
          <w:rFonts w:hint="eastAsia" w:hAnsi="宋体"/>
          <w:color w:val="000000"/>
          <w:sz w:val="24"/>
        </w:rPr>
        <w:t>家以上的供应商不得在同一合同项下的采购项目中，委托同一个自然人、同一家庭的人员、同一单位的人员作为其授权代表，否则，其响应文件作为无效处理。</w:t>
      </w:r>
    </w:p>
    <w:p w14:paraId="5FBA9D55">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4</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lang w:eastAsia="zh-CN"/>
        </w:rPr>
        <w:t>4</w:t>
      </w:r>
      <w:r>
        <w:rPr>
          <w:rFonts w:hint="eastAsia" w:asciiTheme="minorEastAsia" w:hAnsiTheme="minorEastAsia" w:eastAsiaTheme="minorEastAsia"/>
          <w:color w:val="000000"/>
          <w:sz w:val="24"/>
        </w:rPr>
        <w:t>回避。采购活动中，采购人员及相关人员与供应商有下列利害关系之一的，应当回避：</w:t>
      </w:r>
    </w:p>
    <w:p w14:paraId="27B85E83">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（1）参加采购活动前3年内与供应商存在劳动关系；</w:t>
      </w:r>
    </w:p>
    <w:p w14:paraId="26DB704D">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（2）参加采购活动前3年内担任供应商的董事、监事；</w:t>
      </w:r>
    </w:p>
    <w:p w14:paraId="4321B479">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（3）参加采购活动前3年内是供应商的控股股东或者实际控制人；</w:t>
      </w:r>
    </w:p>
    <w:p w14:paraId="3CD1F8CD">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（4）与供应商的法定代表人或者负责人有夫妻、直系血亲、三代以内旁系血亲或者近姻亲关系；</w:t>
      </w:r>
    </w:p>
    <w:p w14:paraId="7C19B5E6">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（5）与供应商有其他可能影响政府采购活动公平、公正进行的关系。</w:t>
      </w:r>
    </w:p>
    <w:p w14:paraId="329FCE00">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本项目政府采购活动中需要依法回避的相关人员是指磋商小组成员。</w:t>
      </w:r>
    </w:p>
    <w:p w14:paraId="692801D5">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2BE2CAF7">
      <w:pPr>
        <w:widowControl/>
        <w:wordWrap/>
        <w:spacing w:line="300" w:lineRule="auto"/>
        <w:jc w:val="left"/>
        <w:rPr>
          <w:rFonts w:asciiTheme="minorEastAsia" w:hAnsiTheme="minorEastAsia" w:eastAsiaTheme="minorEastAsia"/>
          <w:b/>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磋商采购费用</w:t>
      </w:r>
      <w:r>
        <w:rPr>
          <w:rFonts w:hint="eastAsia" w:asciiTheme="minorEastAsia" w:hAnsiTheme="minorEastAsia" w:eastAsiaTheme="minorEastAsia"/>
          <w:b/>
          <w:sz w:val="24"/>
        </w:rPr>
        <w:t>（实质性要求）</w:t>
      </w:r>
    </w:p>
    <w:p w14:paraId="7BAE9963">
      <w:pPr>
        <w:wordWrap/>
        <w:spacing w:line="300" w:lineRule="auto"/>
        <w:ind w:firstLine="480"/>
        <w:rPr>
          <w:rFonts w:asciiTheme="minorEastAsia" w:hAnsiTheme="minorEastAsia" w:eastAsiaTheme="minorEastAsia"/>
          <w:sz w:val="24"/>
          <w:lang w:eastAsia="zh-CN"/>
        </w:rPr>
      </w:pPr>
      <w:r>
        <w:rPr>
          <w:rFonts w:asciiTheme="minorEastAsia" w:hAnsiTheme="minorEastAsia" w:eastAsiaTheme="minorEastAsia"/>
          <w:sz w:val="24"/>
        </w:rPr>
        <w:t>供应商自行承担所有与参加磋商有关的全部费用。</w:t>
      </w:r>
    </w:p>
    <w:p w14:paraId="73EA9247">
      <w:pPr>
        <w:widowControl/>
        <w:wordWrap/>
        <w:spacing w:line="300" w:lineRule="auto"/>
        <w:jc w:val="left"/>
        <w:rPr>
          <w:rFonts w:asciiTheme="minorEastAsia" w:hAnsiTheme="minorEastAsia" w:eastAsiaTheme="minorEastAsia"/>
          <w:b/>
          <w:bCs/>
          <w:sz w:val="24"/>
          <w:lang w:eastAsia="zh-CN"/>
        </w:rPr>
      </w:pPr>
      <w:r>
        <w:rPr>
          <w:rFonts w:hint="eastAsia" w:asciiTheme="minorEastAsia" w:hAnsiTheme="minorEastAsia" w:eastAsiaTheme="minorEastAsia"/>
          <w:sz w:val="24"/>
          <w:lang w:val="en-US" w:eastAsia="zh-CN"/>
        </w:rPr>
        <w:t>6.</w:t>
      </w:r>
      <w:r>
        <w:rPr>
          <w:rFonts w:hint="eastAsia" w:asciiTheme="minorEastAsia" w:hAnsiTheme="minorEastAsia" w:eastAsiaTheme="minorEastAsia"/>
          <w:b/>
          <w:bCs/>
          <w:sz w:val="24"/>
          <w:lang w:eastAsia="zh-CN"/>
        </w:rPr>
        <w:t>知识产权（实质性要求）</w:t>
      </w:r>
    </w:p>
    <w:p w14:paraId="32223124">
      <w:pPr>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lang w:eastAsia="zh-CN"/>
        </w:rPr>
        <w:t>6</w:t>
      </w:r>
      <w:r>
        <w:rPr>
          <w:rFonts w:asciiTheme="minorEastAsia" w:hAnsiTheme="minorEastAsia" w:eastAsiaTheme="minorEastAsia"/>
          <w:sz w:val="24"/>
        </w:rPr>
        <w:t>.1</w:t>
      </w:r>
      <w:r>
        <w:rPr>
          <w:rFonts w:hint="eastAsia" w:asciiTheme="minorEastAsia" w:hAnsiTheme="minorEastAsia" w:eastAsiaTheme="minorEastAsia"/>
          <w:sz w:val="24"/>
        </w:rPr>
        <w:t>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C375FC0">
      <w:pPr>
        <w:wordWrap/>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lang w:eastAsia="zh-CN"/>
        </w:rPr>
        <w:t>6</w:t>
      </w:r>
      <w:r>
        <w:rPr>
          <w:rFonts w:asciiTheme="minorEastAsia" w:hAnsiTheme="minorEastAsia" w:eastAsiaTheme="minorEastAsia"/>
          <w:sz w:val="24"/>
        </w:rPr>
        <w:t>.2</w:t>
      </w:r>
      <w:r>
        <w:rPr>
          <w:rFonts w:hint="eastAsia" w:asciiTheme="minorEastAsia" w:hAnsiTheme="minorEastAsia" w:eastAsiaTheme="minorEastAsia"/>
          <w:sz w:val="24"/>
        </w:rPr>
        <w:t>除非磋商文件特别规定，采购人享有本项目实施过程中产生的知识成果及知识产权。</w:t>
      </w:r>
    </w:p>
    <w:p w14:paraId="2D782C31">
      <w:pPr>
        <w:wordWrap/>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lang w:eastAsia="zh-CN"/>
        </w:rPr>
        <w:t>6</w:t>
      </w:r>
      <w:r>
        <w:rPr>
          <w:rFonts w:asciiTheme="minorEastAsia" w:hAnsiTheme="minorEastAsia" w:eastAsiaTheme="minorEastAsia"/>
          <w:sz w:val="24"/>
        </w:rPr>
        <w:t>.3</w:t>
      </w:r>
      <w:r>
        <w:rPr>
          <w:rFonts w:hint="eastAsia" w:asciiTheme="minorEastAsia" w:hAnsiTheme="minorEastAsia" w:eastAsiaTheme="minorEastAsia"/>
          <w:sz w:val="24"/>
        </w:rPr>
        <w:t>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72F60140">
      <w:pPr>
        <w:wordWrap/>
        <w:spacing w:line="360" w:lineRule="auto"/>
        <w:ind w:firstLine="480"/>
        <w:rPr>
          <w:lang w:eastAsia="zh-CN"/>
        </w:rPr>
      </w:pPr>
      <w:r>
        <w:rPr>
          <w:rFonts w:hint="eastAsia" w:asciiTheme="minorEastAsia" w:hAnsiTheme="minorEastAsia" w:eastAsiaTheme="minorEastAsia"/>
          <w:sz w:val="24"/>
          <w:lang w:eastAsia="zh-CN"/>
        </w:rPr>
        <w:t>6</w:t>
      </w:r>
      <w:r>
        <w:rPr>
          <w:rFonts w:asciiTheme="minorEastAsia" w:hAnsiTheme="minorEastAsia" w:eastAsiaTheme="minorEastAsia"/>
          <w:sz w:val="24"/>
        </w:rPr>
        <w:t>.4</w:t>
      </w:r>
      <w:r>
        <w:rPr>
          <w:rFonts w:hint="eastAsia" w:asciiTheme="minorEastAsia" w:hAnsiTheme="minorEastAsia" w:eastAsiaTheme="minorEastAsia"/>
          <w:sz w:val="24"/>
        </w:rPr>
        <w:t>如采用供应商所不拥有的知识产权，则在报价中必须包括合法获取该知识产权的相关费用。</w:t>
      </w:r>
      <w:r>
        <w:rPr>
          <w:rFonts w:hint="eastAsia"/>
          <w:lang w:eastAsia="zh-CN"/>
        </w:rPr>
        <w:t xml:space="preserve"> </w:t>
      </w:r>
    </w:p>
    <w:p w14:paraId="4DF3D350">
      <w:pPr>
        <w:widowControl/>
        <w:wordWrap/>
        <w:spacing w:line="360" w:lineRule="auto"/>
        <w:ind w:left="0" w:leftChars="0" w:right="0" w:rightChars="0" w:firstLine="0" w:firstLineChars="0"/>
        <w:jc w:val="both"/>
        <w:rPr>
          <w:rFonts w:asciiTheme="minorEastAsia" w:hAnsiTheme="minorEastAsia" w:eastAsiaTheme="minorEastAsia"/>
          <w:b/>
          <w:sz w:val="24"/>
        </w:rPr>
      </w:pPr>
      <w:r>
        <w:rPr>
          <w:rFonts w:hint="eastAsia" w:asciiTheme="minorEastAsia" w:hAnsiTheme="minorEastAsia" w:eastAsiaTheme="minorEastAsia"/>
          <w:b/>
          <w:sz w:val="24"/>
          <w:lang w:eastAsia="zh-CN"/>
        </w:rPr>
        <w:t>三、</w:t>
      </w:r>
      <w:r>
        <w:rPr>
          <w:rFonts w:asciiTheme="minorEastAsia" w:hAnsiTheme="minorEastAsia" w:eastAsiaTheme="minorEastAsia"/>
          <w:b/>
          <w:sz w:val="24"/>
        </w:rPr>
        <w:t>磋商文件</w:t>
      </w:r>
    </w:p>
    <w:p w14:paraId="1AB4D1B1">
      <w:pPr>
        <w:widowControl/>
        <w:wordWrap/>
        <w:spacing w:line="360" w:lineRule="auto"/>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7.</w:t>
      </w:r>
      <w:r>
        <w:rPr>
          <w:rFonts w:asciiTheme="minorEastAsia" w:hAnsiTheme="minorEastAsia" w:eastAsiaTheme="minorEastAsia"/>
          <w:sz w:val="24"/>
        </w:rPr>
        <w:t>磋商文件</w:t>
      </w:r>
    </w:p>
    <w:p w14:paraId="3DF6FC1C">
      <w:pPr>
        <w:wordWrap/>
        <w:spacing w:line="300" w:lineRule="auto"/>
        <w:ind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7</w:t>
      </w:r>
      <w:r>
        <w:rPr>
          <w:rFonts w:asciiTheme="minorEastAsia" w:hAnsiTheme="minorEastAsia" w:eastAsiaTheme="minorEastAsia"/>
          <w:sz w:val="24"/>
          <w:lang w:eastAsia="zh-CN"/>
        </w:rPr>
        <w:t>.1</w:t>
      </w:r>
      <w:r>
        <w:rPr>
          <w:rFonts w:hint="eastAsia" w:asciiTheme="minorEastAsia" w:hAnsiTheme="minorEastAsia" w:eastAsiaTheme="minorEastAsia"/>
          <w:sz w:val="24"/>
          <w:lang w:eastAsia="zh-CN"/>
        </w:rPr>
        <w:t xml:space="preserve"> </w:t>
      </w:r>
      <w:r>
        <w:rPr>
          <w:rFonts w:asciiTheme="minorEastAsia" w:hAnsiTheme="minorEastAsia" w:eastAsiaTheme="minorEastAsia"/>
          <w:sz w:val="24"/>
          <w:lang w:eastAsia="zh-CN"/>
        </w:rPr>
        <w:t>磋商文件是采购人用以阐明所需提供的服务、磋商采购的程序和评定成交供应商的标准、合同草案条款等内容的文件。</w:t>
      </w:r>
    </w:p>
    <w:p w14:paraId="2E0DE350">
      <w:pPr>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lang w:eastAsia="zh-CN"/>
        </w:rPr>
        <w:t>7</w:t>
      </w:r>
      <w:r>
        <w:rPr>
          <w:rFonts w:asciiTheme="minorEastAsia" w:hAnsiTheme="minorEastAsia" w:eastAsiaTheme="minorEastAsia"/>
          <w:sz w:val="24"/>
        </w:rPr>
        <w:t>.2 磋商文件的组成</w:t>
      </w:r>
    </w:p>
    <w:p w14:paraId="14B1F22D">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（2）磋商须知</w:t>
      </w:r>
    </w:p>
    <w:p w14:paraId="03547291">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（3）供应商资格证明文件</w:t>
      </w:r>
    </w:p>
    <w:p w14:paraId="7C6C4CF6">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（4）合同草案条款（参考文本）</w:t>
      </w:r>
    </w:p>
    <w:p w14:paraId="77FD5CCA">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（5）磋商程序</w:t>
      </w:r>
    </w:p>
    <w:p w14:paraId="2AF74A18">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lang w:eastAsia="zh-CN"/>
        </w:rPr>
        <w:t>技术/服务</w:t>
      </w:r>
      <w:r>
        <w:rPr>
          <w:rFonts w:asciiTheme="minorEastAsia" w:hAnsiTheme="minorEastAsia" w:eastAsiaTheme="minorEastAsia"/>
          <w:sz w:val="24"/>
        </w:rPr>
        <w:t>及商务要求.</w:t>
      </w:r>
    </w:p>
    <w:p w14:paraId="445EF838">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（7）响应文件格式</w:t>
      </w:r>
    </w:p>
    <w:p w14:paraId="6C2E2772">
      <w:pPr>
        <w:widowControl/>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（8）磋商过程中形成的书面变更通知</w:t>
      </w:r>
    </w:p>
    <w:p w14:paraId="1A37C3C9">
      <w:pPr>
        <w:spacing w:line="30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7</w:t>
      </w:r>
      <w:r>
        <w:rPr>
          <w:rFonts w:asciiTheme="minorEastAsia" w:hAnsiTheme="minorEastAsia" w:eastAsiaTheme="minorEastAsia"/>
          <w:sz w:val="24"/>
          <w:lang w:eastAsia="zh-CN"/>
        </w:rPr>
        <w:t>.3</w:t>
      </w:r>
      <w:r>
        <w:rPr>
          <w:rFonts w:hint="eastAsia" w:asciiTheme="minorEastAsia" w:hAnsiTheme="minorEastAsia" w:eastAsiaTheme="minorEastAsia"/>
          <w:sz w:val="24"/>
          <w:lang w:eastAsia="zh-CN"/>
        </w:rPr>
        <w:t xml:space="preserve"> </w:t>
      </w:r>
      <w:r>
        <w:rPr>
          <w:rFonts w:asciiTheme="minorEastAsia" w:hAnsiTheme="minorEastAsia" w:eastAsiaTheme="minorEastAsia"/>
          <w:sz w:val="24"/>
          <w:lang w:eastAsia="zh-CN"/>
        </w:rPr>
        <w:t>供应商应详细阅读磋商文件的全部内容，并实质性响应磋商文件的要求。</w:t>
      </w:r>
    </w:p>
    <w:p w14:paraId="13F0696F">
      <w:pPr>
        <w:spacing w:line="30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lang w:eastAsia="zh-CN"/>
        </w:rPr>
        <w:t>7</w:t>
      </w:r>
      <w:r>
        <w:rPr>
          <w:rFonts w:asciiTheme="minorEastAsia" w:hAnsiTheme="minorEastAsia" w:eastAsiaTheme="minorEastAsia"/>
          <w:sz w:val="24"/>
        </w:rPr>
        <w:t>.4</w:t>
      </w:r>
      <w:r>
        <w:rPr>
          <w:rFonts w:hint="eastAsia" w:asciiTheme="minorEastAsia" w:hAnsiTheme="minorEastAsia" w:eastAsiaTheme="minorEastAsia"/>
          <w:sz w:val="24"/>
          <w:lang w:eastAsia="zh-CN"/>
        </w:rPr>
        <w:t xml:space="preserve"> </w:t>
      </w:r>
      <w:r>
        <w:rPr>
          <w:rFonts w:hint="eastAsia" w:asciiTheme="minorEastAsia" w:hAnsiTheme="minorEastAsia" w:eastAsiaTheme="minorEastAsia"/>
          <w:sz w:val="24"/>
        </w:rPr>
        <w:t>提交首次响应文件截止之日前，采购人可以对已发出的磋商文件进行必要的澄清或者修改，澄清或者修改的内容作为磋商文件的组成部分。澄清或者修改的内容可能影响响应文件编制的，采购人应当在提交首次响应文件截止时间至少5日前，以书面形式通知所有获取磋商文件的供应商；不足5日的，采购人应当顺延提交首次响应文件截止时间。</w:t>
      </w:r>
    </w:p>
    <w:p w14:paraId="296CCFD6">
      <w:pPr>
        <w:spacing w:line="300" w:lineRule="auto"/>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四、</w:t>
      </w:r>
      <w:r>
        <w:rPr>
          <w:rFonts w:asciiTheme="minorEastAsia" w:hAnsiTheme="minorEastAsia" w:eastAsiaTheme="minorEastAsia"/>
          <w:b/>
          <w:sz w:val="24"/>
          <w:lang w:eastAsia="zh-CN"/>
        </w:rPr>
        <w:t>磋商</w:t>
      </w:r>
      <w:r>
        <w:rPr>
          <w:rFonts w:hint="eastAsia" w:asciiTheme="minorEastAsia" w:hAnsiTheme="minorEastAsia" w:eastAsiaTheme="minorEastAsia"/>
          <w:b/>
          <w:sz w:val="24"/>
          <w:lang w:eastAsia="zh-CN"/>
        </w:rPr>
        <w:t>响应</w:t>
      </w:r>
      <w:r>
        <w:rPr>
          <w:rFonts w:asciiTheme="minorEastAsia" w:hAnsiTheme="minorEastAsia" w:eastAsiaTheme="minorEastAsia"/>
          <w:b/>
          <w:sz w:val="24"/>
          <w:lang w:eastAsia="zh-CN"/>
        </w:rPr>
        <w:t>文件</w:t>
      </w:r>
    </w:p>
    <w:p w14:paraId="0FE45209">
      <w:pPr>
        <w:widowControl/>
        <w:wordWrap/>
        <w:spacing w:line="300" w:lineRule="auto"/>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asciiTheme="minorEastAsia" w:hAnsiTheme="minorEastAsia" w:eastAsiaTheme="minorEastAsia"/>
          <w:sz w:val="24"/>
        </w:rPr>
        <w:t>响应文件</w:t>
      </w:r>
    </w:p>
    <w:p w14:paraId="56904546">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 xml:space="preserve">8.1 </w:t>
      </w:r>
      <w:r>
        <w:rPr>
          <w:rFonts w:hint="eastAsia" w:asciiTheme="minorEastAsia" w:hAnsiTheme="minorEastAsia" w:eastAsiaTheme="minorEastAsia"/>
          <w:sz w:val="24"/>
        </w:rPr>
        <w:t>供应商提交的响应文件以及供应商与</w:t>
      </w:r>
      <w:r>
        <w:rPr>
          <w:rFonts w:hint="eastAsia" w:asciiTheme="minorEastAsia" w:hAnsiTheme="minorEastAsia" w:eastAsiaTheme="minorEastAsia"/>
          <w:sz w:val="24"/>
          <w:lang w:val="en-US" w:eastAsia="zh-CN"/>
        </w:rPr>
        <w:t>采购工作组</w:t>
      </w:r>
      <w:r>
        <w:rPr>
          <w:rFonts w:hint="eastAsia" w:asciiTheme="minorEastAsia" w:hAnsiTheme="minorEastAsia" w:eastAsiaTheme="minorEastAsia"/>
          <w:sz w:val="24"/>
        </w:rPr>
        <w:t>就有关响应的所有来往书面文件均须使用中文。响应文件中如附有外文资料，主要部分对应翻译成中文并加盖供应商公章后附在相关外文资料后面。</w:t>
      </w:r>
    </w:p>
    <w:p w14:paraId="24A4F1A1">
      <w:pPr>
        <w:spacing w:line="30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8</w:t>
      </w: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1</w:t>
      </w:r>
      <w:r>
        <w:rPr>
          <w:rFonts w:hint="eastAsia" w:asciiTheme="minorEastAsia" w:hAnsiTheme="minorEastAsia" w:eastAsiaTheme="minorEastAsia"/>
          <w:sz w:val="24"/>
        </w:rPr>
        <w:t>翻译的中文资料与外文资料如果出现差异和矛盾时，以中文为准</w:t>
      </w:r>
      <w:r>
        <w:rPr>
          <w:rFonts w:hint="eastAsia" w:asciiTheme="minorEastAsia" w:hAnsiTheme="minorEastAsia" w:eastAsiaTheme="minorEastAsia"/>
          <w:sz w:val="24"/>
          <w:lang w:eastAsia="zh-CN"/>
        </w:rPr>
        <w:t>，涉嫌虚假响应的按照相关法律法规处理。</w:t>
      </w:r>
    </w:p>
    <w:p w14:paraId="0C99C3BF">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8</w:t>
      </w: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2</w:t>
      </w:r>
      <w:r>
        <w:rPr>
          <w:rFonts w:hint="eastAsia" w:asciiTheme="minorEastAsia" w:hAnsiTheme="minorEastAsia" w:eastAsiaTheme="minorEastAsia"/>
          <w:sz w:val="24"/>
        </w:rPr>
        <w:t>未翻译的外文资料，磋商小组可将其视为无效材料。</w:t>
      </w:r>
    </w:p>
    <w:p w14:paraId="66F2E647">
      <w:pPr>
        <w:spacing w:line="30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8</w:t>
      </w: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3</w:t>
      </w:r>
      <w:r>
        <w:rPr>
          <w:rFonts w:hint="eastAsia" w:asciiTheme="minorEastAsia" w:hAnsiTheme="minorEastAsia" w:eastAsiaTheme="minorEastAsia"/>
          <w:sz w:val="24"/>
        </w:rPr>
        <w:t>除磋商文件中另有规定外，本次采购项目所有合同项下的报价均采用国家法定的计量单位。</w:t>
      </w:r>
      <w:r>
        <w:rPr>
          <w:rFonts w:hint="eastAsia" w:asciiTheme="minorEastAsia" w:hAnsiTheme="minorEastAsia" w:eastAsiaTheme="minorEastAsia"/>
          <w:b/>
          <w:sz w:val="24"/>
        </w:rPr>
        <w:t>（实质性要求）</w:t>
      </w:r>
    </w:p>
    <w:p w14:paraId="79F5F470">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8</w:t>
      </w:r>
      <w:r>
        <w:rPr>
          <w:rFonts w:hint="eastAsia" w:asciiTheme="minorEastAsia" w:hAnsiTheme="minorEastAsia" w:eastAsiaTheme="minorEastAsia"/>
          <w:sz w:val="24"/>
        </w:rPr>
        <w:t xml:space="preserve">.2 </w:t>
      </w:r>
      <w:r>
        <w:rPr>
          <w:rFonts w:asciiTheme="minorEastAsia" w:hAnsiTheme="minorEastAsia" w:eastAsiaTheme="minorEastAsia"/>
          <w:sz w:val="24"/>
        </w:rPr>
        <w:t>供应商须按磋商文件的要求</w:t>
      </w:r>
      <w:r>
        <w:rPr>
          <w:rFonts w:hint="eastAsia" w:asciiTheme="minorEastAsia" w:hAnsiTheme="minorEastAsia" w:eastAsiaTheme="minorEastAsia"/>
          <w:sz w:val="24"/>
          <w:lang w:eastAsia="zh-CN"/>
        </w:rPr>
        <w:t>编制</w:t>
      </w:r>
      <w:r>
        <w:rPr>
          <w:rFonts w:asciiTheme="minorEastAsia" w:hAnsiTheme="minorEastAsia" w:eastAsiaTheme="minorEastAsia"/>
          <w:sz w:val="24"/>
        </w:rPr>
        <w:t>响应文件</w:t>
      </w:r>
      <w:r>
        <w:rPr>
          <w:rFonts w:hint="eastAsia" w:asciiTheme="minorEastAsia" w:hAnsiTheme="minorEastAsia" w:eastAsiaTheme="minorEastAsia"/>
          <w:sz w:val="24"/>
          <w:lang w:eastAsia="zh-CN"/>
        </w:rPr>
        <w:t>。供应商编写的响应文件应包括（但不限于）下列部分：</w:t>
      </w:r>
    </w:p>
    <w:p w14:paraId="42F76D55">
      <w:pPr>
        <w:widowControl/>
        <w:wordWrap/>
        <w:spacing w:line="300" w:lineRule="auto"/>
        <w:ind w:firstLine="480"/>
        <w:jc w:val="left"/>
        <w:rPr>
          <w:rFonts w:asciiTheme="minorEastAsia" w:hAnsiTheme="minorEastAsia" w:eastAsiaTheme="minorEastAsia"/>
          <w:sz w:val="24"/>
        </w:rPr>
      </w:pPr>
      <w:r>
        <w:rPr>
          <w:rFonts w:asciiTheme="minorEastAsia" w:hAnsiTheme="minorEastAsia" w:eastAsiaTheme="minorEastAsia"/>
          <w:sz w:val="24"/>
        </w:rPr>
        <w:t>文件一：资格性响应文件</w:t>
      </w:r>
    </w:p>
    <w:p w14:paraId="3BF27010">
      <w:pPr>
        <w:spacing w:line="300" w:lineRule="auto"/>
        <w:ind w:firstLine="480" w:firstLineChars="200"/>
        <w:rPr>
          <w:rFonts w:asciiTheme="minorEastAsia" w:hAnsiTheme="minorEastAsia" w:eastAsiaTheme="minorEastAsia"/>
          <w:sz w:val="24"/>
        </w:rPr>
      </w:pPr>
      <w:r>
        <w:rPr>
          <w:rFonts w:asciiTheme="minorEastAsia" w:hAnsiTheme="minorEastAsia" w:eastAsiaTheme="minorEastAsia"/>
          <w:sz w:val="24"/>
        </w:rPr>
        <w:t>符合磋商文件第</w:t>
      </w:r>
      <w:r>
        <w:rPr>
          <w:rFonts w:hint="eastAsia" w:asciiTheme="minorEastAsia" w:hAnsiTheme="minorEastAsia" w:eastAsiaTheme="minorEastAsia"/>
          <w:sz w:val="24"/>
          <w:lang w:val="en-US" w:eastAsia="zh-CN"/>
        </w:rPr>
        <w:t>二</w:t>
      </w:r>
      <w:r>
        <w:rPr>
          <w:rFonts w:asciiTheme="minorEastAsia" w:hAnsiTheme="minorEastAsia" w:eastAsiaTheme="minorEastAsia"/>
          <w:sz w:val="24"/>
        </w:rPr>
        <w:t>章规定的资格证明材料。</w:t>
      </w:r>
    </w:p>
    <w:p w14:paraId="47B59FBE">
      <w:pPr>
        <w:widowControl/>
        <w:wordWrap/>
        <w:spacing w:line="300" w:lineRule="auto"/>
        <w:ind w:firstLine="480"/>
        <w:jc w:val="left"/>
        <w:rPr>
          <w:rFonts w:asciiTheme="minorEastAsia" w:hAnsiTheme="minorEastAsia" w:eastAsiaTheme="minorEastAsia"/>
          <w:sz w:val="24"/>
        </w:rPr>
      </w:pPr>
      <w:r>
        <w:rPr>
          <w:rFonts w:asciiTheme="minorEastAsia" w:hAnsiTheme="minorEastAsia" w:eastAsiaTheme="minorEastAsia"/>
          <w:sz w:val="24"/>
        </w:rPr>
        <w:t>文件二：技术、服务性响应文件</w:t>
      </w:r>
    </w:p>
    <w:p w14:paraId="04B8EAC0">
      <w:pPr>
        <w:widowControl/>
        <w:wordWrap/>
        <w:spacing w:line="300" w:lineRule="auto"/>
        <w:ind w:firstLine="480"/>
        <w:jc w:val="left"/>
        <w:rPr>
          <w:rFonts w:asciiTheme="minorEastAsia" w:hAnsiTheme="minorEastAsia" w:eastAsiaTheme="minorEastAsia"/>
          <w:sz w:val="24"/>
        </w:rPr>
      </w:pPr>
      <w:r>
        <w:rPr>
          <w:rFonts w:asciiTheme="minorEastAsia" w:hAnsiTheme="minorEastAsia" w:eastAsiaTheme="minorEastAsia"/>
          <w:sz w:val="24"/>
        </w:rPr>
        <w:t>包括响应函、技术</w:t>
      </w:r>
      <w:r>
        <w:rPr>
          <w:rFonts w:hint="eastAsia" w:asciiTheme="minorEastAsia" w:hAnsiTheme="minorEastAsia" w:eastAsiaTheme="minorEastAsia"/>
          <w:sz w:val="24"/>
        </w:rPr>
        <w:t>服务</w:t>
      </w:r>
      <w:r>
        <w:rPr>
          <w:rFonts w:asciiTheme="minorEastAsia" w:hAnsiTheme="minorEastAsia" w:eastAsiaTheme="minorEastAsia"/>
          <w:sz w:val="24"/>
        </w:rPr>
        <w:t>响应/偏离表、商务要求响应/偏离表、质量保证和售后服务承诺、服务计划及承诺、初次报价等文件。</w:t>
      </w:r>
    </w:p>
    <w:p w14:paraId="122068D3">
      <w:pPr>
        <w:widowControl/>
        <w:wordWrap/>
        <w:spacing w:line="300" w:lineRule="auto"/>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asciiTheme="minorEastAsia" w:hAnsiTheme="minorEastAsia" w:eastAsiaTheme="minorEastAsia"/>
          <w:sz w:val="24"/>
        </w:rPr>
        <w:t>报价</w:t>
      </w:r>
      <w:r>
        <w:rPr>
          <w:rFonts w:hint="eastAsia" w:asciiTheme="minorEastAsia" w:hAnsiTheme="minorEastAsia" w:eastAsiaTheme="minorEastAsia"/>
          <w:b/>
          <w:sz w:val="24"/>
        </w:rPr>
        <w:t>（实质性要求）</w:t>
      </w:r>
    </w:p>
    <w:p w14:paraId="759E2BA0">
      <w:pPr>
        <w:widowControl/>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lang w:eastAsia="zh-CN"/>
        </w:rPr>
        <w:t>9</w:t>
      </w:r>
      <w:r>
        <w:rPr>
          <w:rFonts w:asciiTheme="minorEastAsia" w:hAnsiTheme="minorEastAsia" w:eastAsiaTheme="minorEastAsia"/>
          <w:sz w:val="24"/>
        </w:rPr>
        <w:t>.1所有报价一律以人民币报价。</w:t>
      </w:r>
    </w:p>
    <w:p w14:paraId="26DCECC0">
      <w:pPr>
        <w:widowControl/>
        <w:wordWrap/>
        <w:spacing w:line="300" w:lineRule="auto"/>
        <w:ind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9</w:t>
      </w:r>
      <w:r>
        <w:rPr>
          <w:rFonts w:asciiTheme="minorEastAsia" w:hAnsiTheme="minorEastAsia" w:eastAsiaTheme="minorEastAsia"/>
          <w:sz w:val="24"/>
        </w:rPr>
        <w:t>.2供应商报价应为完成本磋商文件中所要求的货物/服务/工程所应包括内容的所有价格。</w:t>
      </w:r>
    </w:p>
    <w:p w14:paraId="0B6DDD6D">
      <w:pPr>
        <w:widowControl/>
        <w:wordWrap/>
        <w:spacing w:line="300" w:lineRule="auto"/>
        <w:ind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9.3</w:t>
      </w:r>
      <w:r>
        <w:rPr>
          <w:rFonts w:asciiTheme="minorEastAsia" w:hAnsiTheme="minorEastAsia" w:eastAsiaTheme="minorEastAsia"/>
          <w:sz w:val="24"/>
          <w:lang w:eastAsia="zh-CN"/>
        </w:rPr>
        <w:t>供应商</w:t>
      </w:r>
      <w:r>
        <w:rPr>
          <w:rFonts w:hint="eastAsia" w:asciiTheme="minorEastAsia" w:hAnsiTheme="minorEastAsia" w:eastAsiaTheme="minorEastAsia"/>
          <w:sz w:val="24"/>
          <w:lang w:eastAsia="zh-CN"/>
        </w:rPr>
        <w:t>报价不允许有备选方案，且报价不允许有选择性，否则</w:t>
      </w:r>
      <w:r>
        <w:rPr>
          <w:rFonts w:asciiTheme="minorEastAsia" w:hAnsiTheme="minorEastAsia" w:eastAsiaTheme="minorEastAsia"/>
          <w:sz w:val="24"/>
        </w:rPr>
        <w:t>将视为无效报价，其响应文件将被视为无效响应文件处理</w:t>
      </w:r>
      <w:r>
        <w:rPr>
          <w:rFonts w:hint="eastAsia" w:asciiTheme="minorEastAsia" w:hAnsiTheme="minorEastAsia" w:eastAsiaTheme="minorEastAsia"/>
          <w:sz w:val="24"/>
          <w:lang w:eastAsia="zh-CN"/>
        </w:rPr>
        <w:t>。</w:t>
      </w:r>
    </w:p>
    <w:p w14:paraId="719A2E3A">
      <w:pPr>
        <w:widowControl/>
        <w:wordWrap/>
        <w:spacing w:line="300" w:lineRule="auto"/>
        <w:ind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9</w:t>
      </w:r>
      <w:r>
        <w:rPr>
          <w:rFonts w:asciiTheme="minorEastAsia" w:hAnsiTheme="minorEastAsia" w:eastAsiaTheme="minorEastAsia"/>
          <w:sz w:val="24"/>
        </w:rPr>
        <w:t>.</w:t>
      </w:r>
      <w:r>
        <w:rPr>
          <w:rFonts w:hint="eastAsia" w:asciiTheme="minorEastAsia" w:hAnsiTheme="minorEastAsia" w:eastAsiaTheme="minorEastAsia"/>
          <w:sz w:val="24"/>
          <w:lang w:eastAsia="zh-CN"/>
        </w:rPr>
        <w:t>4</w:t>
      </w:r>
      <w:r>
        <w:rPr>
          <w:rFonts w:asciiTheme="minorEastAsia" w:hAnsiTheme="minorEastAsia" w:eastAsiaTheme="minorEastAsia"/>
          <w:sz w:val="24"/>
        </w:rPr>
        <w:t>供应商报价或者某些分项报价明显不合理或者低于成本价，有可能影响商品质量和不能诚信履约的，磋商小组有权在评标现场要求参与磋商的供应商在规定时间内出具相关证明材料予以解释说明，并提交相关证明材料。磋商小组有权根据《中华人民共和国反不正当竞争法》相关规定，对供应商出具相关证明材料不予认同，将其视为无效报价，其响应文件将被视为无效响应文件处理。</w:t>
      </w:r>
    </w:p>
    <w:p w14:paraId="6F5597DF">
      <w:pPr>
        <w:widowControl/>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lang w:eastAsia="zh-CN"/>
        </w:rPr>
        <w:t>9</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本次磋商采用现场报价方式，通过资格审查的供应商在与磋商小组进行磋商后，按要求进行报价。（初始报价表放在</w:t>
      </w:r>
      <w:r>
        <w:rPr>
          <w:rFonts w:hint="eastAsia" w:asciiTheme="minorEastAsia" w:hAnsiTheme="minorEastAsia" w:eastAsiaTheme="minorEastAsia"/>
          <w:sz w:val="24"/>
        </w:rPr>
        <w:t>技术、服务性响应文件</w:t>
      </w:r>
      <w:r>
        <w:rPr>
          <w:rFonts w:asciiTheme="minorEastAsia" w:hAnsiTheme="minorEastAsia" w:eastAsiaTheme="minorEastAsia"/>
          <w:sz w:val="24"/>
        </w:rPr>
        <w:t>中，初始报价不属于现场报价范畴，仅供磋商小组成员磋商参考使用</w:t>
      </w:r>
      <w:r>
        <w:rPr>
          <w:rFonts w:hint="eastAsia" w:asciiTheme="minorEastAsia" w:hAnsiTheme="minorEastAsia" w:eastAsiaTheme="minorEastAsia"/>
          <w:sz w:val="24"/>
        </w:rPr>
        <w:t>。</w:t>
      </w:r>
      <w:r>
        <w:rPr>
          <w:rFonts w:asciiTheme="minorEastAsia" w:hAnsiTheme="minorEastAsia" w:eastAsiaTheme="minorEastAsia"/>
          <w:sz w:val="24"/>
        </w:rPr>
        <w:t>如磋商过程中，技术指标未发生实质性变化，现场报价不能高于初始报价</w:t>
      </w:r>
      <w:r>
        <w:rPr>
          <w:rFonts w:hint="eastAsia" w:asciiTheme="minorEastAsia" w:hAnsiTheme="minorEastAsia" w:eastAsiaTheme="minorEastAsia"/>
          <w:sz w:val="24"/>
        </w:rPr>
        <w:t>，且各供应商的每轮报价不得高于上轮报价，本次报价高于上次报价的，视为无效报价，响应文件按无效处理</w:t>
      </w:r>
      <w:r>
        <w:rPr>
          <w:rFonts w:asciiTheme="minorEastAsia" w:hAnsiTheme="minorEastAsia" w:eastAsiaTheme="minorEastAsia"/>
          <w:sz w:val="24"/>
        </w:rPr>
        <w:t>）</w:t>
      </w:r>
      <w:r>
        <w:rPr>
          <w:rFonts w:hint="eastAsia" w:asciiTheme="minorEastAsia" w:hAnsiTheme="minorEastAsia" w:eastAsiaTheme="minorEastAsia"/>
          <w:sz w:val="24"/>
        </w:rPr>
        <w:t>。</w:t>
      </w:r>
    </w:p>
    <w:p w14:paraId="6C1A531F">
      <w:pPr>
        <w:widowControl/>
        <w:wordWrap/>
        <w:spacing w:line="300" w:lineRule="auto"/>
        <w:jc w:val="left"/>
        <w:outlineLvl w:val="0"/>
        <w:rPr>
          <w:rFonts w:asciiTheme="minorEastAsia" w:hAnsiTheme="minorEastAsia" w:eastAsiaTheme="minorEastAsia"/>
          <w:sz w:val="24"/>
        </w:rPr>
      </w:pPr>
      <w:r>
        <w:rPr>
          <w:rFonts w:hint="eastAsia" w:asciiTheme="minorEastAsia" w:hAnsiTheme="minorEastAsia" w:eastAsiaTheme="minorEastAsia"/>
          <w:sz w:val="24"/>
          <w:lang w:val="en-US" w:eastAsia="zh-CN"/>
        </w:rPr>
        <w:t>10.</w:t>
      </w:r>
      <w:r>
        <w:rPr>
          <w:rFonts w:asciiTheme="minorEastAsia" w:hAnsiTheme="minorEastAsia" w:eastAsiaTheme="minorEastAsia"/>
          <w:sz w:val="24"/>
        </w:rPr>
        <w:t>响应文件的递交</w:t>
      </w:r>
    </w:p>
    <w:p w14:paraId="50606918">
      <w:pPr>
        <w:widowControl/>
        <w:wordWrap/>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10</w:t>
      </w:r>
      <w:r>
        <w:rPr>
          <w:rFonts w:asciiTheme="minorEastAsia" w:hAnsiTheme="minorEastAsia" w:eastAsiaTheme="minorEastAsia"/>
          <w:sz w:val="24"/>
        </w:rPr>
        <w:t>.1</w:t>
      </w:r>
      <w:r>
        <w:rPr>
          <w:rFonts w:hint="eastAsia" w:asciiTheme="minorEastAsia" w:hAnsiTheme="minorEastAsia" w:eastAsiaTheme="minorEastAsia"/>
          <w:sz w:val="24"/>
        </w:rPr>
        <w:t>响应文件分资格性响应文件和技术、服务性响应文件和电子文档</w:t>
      </w:r>
      <w:r>
        <w:rPr>
          <w:rFonts w:asciiTheme="minorEastAsia" w:hAnsiTheme="minorEastAsia" w:eastAsiaTheme="minorEastAsia"/>
          <w:sz w:val="24"/>
        </w:rPr>
        <w:t>。</w:t>
      </w:r>
      <w:r>
        <w:rPr>
          <w:rFonts w:hint="eastAsia" w:asciiTheme="minorEastAsia" w:hAnsiTheme="minorEastAsia" w:eastAsiaTheme="minorEastAsia"/>
          <w:sz w:val="24"/>
        </w:rPr>
        <w:t>资格性响应文件和技术、服务性响应文件</w:t>
      </w:r>
      <w:r>
        <w:rPr>
          <w:rFonts w:asciiTheme="minorEastAsia" w:hAnsiTheme="minorEastAsia" w:eastAsiaTheme="minorEastAsia"/>
          <w:sz w:val="24"/>
        </w:rPr>
        <w:t>用于</w:t>
      </w:r>
      <w:r>
        <w:rPr>
          <w:rFonts w:hint="eastAsia" w:asciiTheme="minorEastAsia" w:hAnsiTheme="minorEastAsia" w:eastAsiaTheme="minorEastAsia"/>
          <w:sz w:val="24"/>
        </w:rPr>
        <w:t>进行资格性审查及</w:t>
      </w:r>
      <w:r>
        <w:rPr>
          <w:rFonts w:asciiTheme="minorEastAsia" w:hAnsiTheme="minorEastAsia" w:eastAsiaTheme="minorEastAsia"/>
          <w:sz w:val="24"/>
        </w:rPr>
        <w:t>供应商磋商。</w:t>
      </w:r>
    </w:p>
    <w:p w14:paraId="0735B653">
      <w:pPr>
        <w:tabs>
          <w:tab w:val="left" w:pos="7665"/>
        </w:tabs>
        <w:spacing w:line="276"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9</w:t>
      </w:r>
      <w:r>
        <w:rPr>
          <w:rFonts w:asciiTheme="minorEastAsia" w:hAnsiTheme="minorEastAsia" w:eastAsiaTheme="minorEastAsia"/>
          <w:sz w:val="24"/>
        </w:rPr>
        <w:t>.2供应商递交的</w:t>
      </w:r>
      <w:r>
        <w:rPr>
          <w:rFonts w:asciiTheme="minorEastAsia" w:hAnsiTheme="minorEastAsia" w:eastAsiaTheme="minorEastAsia"/>
          <w:b/>
          <w:sz w:val="24"/>
        </w:rPr>
        <w:t>响应文件为一式</w:t>
      </w:r>
      <w:r>
        <w:rPr>
          <w:rFonts w:hint="eastAsia" w:asciiTheme="minorEastAsia" w:hAnsiTheme="minorEastAsia" w:eastAsiaTheme="minorEastAsia"/>
          <w:b/>
          <w:sz w:val="24"/>
          <w:lang w:eastAsia="zh-CN"/>
        </w:rPr>
        <w:t>3</w:t>
      </w:r>
      <w:r>
        <w:rPr>
          <w:rFonts w:asciiTheme="minorEastAsia" w:hAnsiTheme="minorEastAsia" w:eastAsiaTheme="minorEastAsia"/>
          <w:b/>
          <w:sz w:val="24"/>
        </w:rPr>
        <w:t>份，其中正本1份，副本</w:t>
      </w:r>
      <w:r>
        <w:rPr>
          <w:rFonts w:hint="eastAsia" w:asciiTheme="minorEastAsia" w:hAnsiTheme="minorEastAsia" w:eastAsiaTheme="minorEastAsia"/>
          <w:b/>
          <w:sz w:val="24"/>
          <w:lang w:eastAsia="zh-CN"/>
        </w:rPr>
        <w:t>2</w:t>
      </w:r>
      <w:r>
        <w:rPr>
          <w:rFonts w:asciiTheme="minorEastAsia" w:hAnsiTheme="minorEastAsia" w:eastAsiaTheme="minorEastAsia"/>
          <w:b/>
          <w:sz w:val="24"/>
        </w:rPr>
        <w:t>份</w:t>
      </w:r>
      <w:r>
        <w:rPr>
          <w:rFonts w:hint="eastAsia" w:asciiTheme="minorEastAsia" w:hAnsiTheme="minorEastAsia" w:eastAsiaTheme="minorEastAsia"/>
          <w:b/>
          <w:sz w:val="24"/>
        </w:rPr>
        <w:t>和相应的电子文档1份</w:t>
      </w:r>
      <w:r>
        <w:rPr>
          <w:rFonts w:asciiTheme="minorEastAsia" w:hAnsiTheme="minorEastAsia" w:eastAsiaTheme="minorEastAsia"/>
          <w:b/>
          <w:sz w:val="24"/>
        </w:rPr>
        <w:t>。</w:t>
      </w:r>
      <w:r>
        <w:rPr>
          <w:rFonts w:asciiTheme="minorEastAsia" w:hAnsiTheme="minorEastAsia" w:eastAsiaTheme="minorEastAsia"/>
          <w:sz w:val="24"/>
        </w:rPr>
        <w:t>响应文件</w:t>
      </w:r>
      <w:r>
        <w:rPr>
          <w:rFonts w:hint="eastAsia" w:asciiTheme="minorEastAsia" w:hAnsiTheme="minorEastAsia" w:eastAsiaTheme="minorEastAsia"/>
          <w:sz w:val="24"/>
        </w:rPr>
        <w:t>正本</w:t>
      </w:r>
      <w:r>
        <w:rPr>
          <w:rFonts w:asciiTheme="minorEastAsia" w:hAnsiTheme="minorEastAsia" w:eastAsiaTheme="minorEastAsia"/>
          <w:sz w:val="24"/>
        </w:rPr>
        <w:t>应用不褪色的墨水中文书写或打印，</w:t>
      </w:r>
      <w:r>
        <w:rPr>
          <w:rFonts w:hint="eastAsia" w:asciiTheme="minorEastAsia" w:hAnsiTheme="minorEastAsia" w:eastAsiaTheme="minorEastAsia"/>
          <w:sz w:val="24"/>
        </w:rPr>
        <w:t>正本和副本</w:t>
      </w:r>
      <w:r>
        <w:rPr>
          <w:rFonts w:hint="eastAsia" w:asciiTheme="minorEastAsia" w:hAnsiTheme="minorEastAsia" w:eastAsiaTheme="minorEastAsia"/>
          <w:sz w:val="24"/>
          <w:lang w:eastAsia="zh-CN"/>
        </w:rPr>
        <w:t>应当</w:t>
      </w:r>
      <w:r>
        <w:rPr>
          <w:rFonts w:hint="eastAsia" w:asciiTheme="minorEastAsia" w:hAnsiTheme="minorEastAsia" w:eastAsiaTheme="minorEastAsia"/>
          <w:sz w:val="24"/>
        </w:rPr>
        <w:t>装订(胶装)成册并编码</w:t>
      </w:r>
      <w:r>
        <w:rPr>
          <w:rFonts w:hint="eastAsia" w:asciiTheme="minorEastAsia" w:hAnsiTheme="minorEastAsia" w:eastAsiaTheme="minorEastAsia"/>
          <w:sz w:val="24"/>
          <w:lang w:eastAsia="zh-CN"/>
        </w:rPr>
        <w:t>，</w:t>
      </w:r>
      <w:r>
        <w:rPr>
          <w:rFonts w:asciiTheme="minorEastAsia" w:hAnsiTheme="minorEastAsia" w:eastAsiaTheme="minorEastAsia"/>
          <w:sz w:val="24"/>
        </w:rPr>
        <w:t>并在响应文件封面标明项目名称、采购</w:t>
      </w:r>
      <w:r>
        <w:rPr>
          <w:rFonts w:hint="eastAsia" w:asciiTheme="minorEastAsia" w:hAnsiTheme="minorEastAsia" w:eastAsiaTheme="minorEastAsia"/>
          <w:sz w:val="24"/>
          <w:lang w:eastAsia="zh-CN"/>
        </w:rPr>
        <w:t>项目</w:t>
      </w:r>
      <w:r>
        <w:rPr>
          <w:rFonts w:asciiTheme="minorEastAsia" w:hAnsiTheme="minorEastAsia" w:eastAsiaTheme="minorEastAsia"/>
          <w:sz w:val="24"/>
        </w:rPr>
        <w:t>编号、供应商名称以及“正本”、“副本”字样</w:t>
      </w:r>
      <w:r>
        <w:rPr>
          <w:rFonts w:hint="eastAsia" w:asciiTheme="minorEastAsia" w:hAnsiTheme="minorEastAsia" w:eastAsiaTheme="minorEastAsia"/>
          <w:sz w:val="24"/>
        </w:rPr>
        <w:t>及分包号（如有分包）。</w:t>
      </w:r>
    </w:p>
    <w:p w14:paraId="349FDEBD">
      <w:pPr>
        <w:tabs>
          <w:tab w:val="left" w:pos="7665"/>
        </w:tabs>
        <w:spacing w:line="276" w:lineRule="auto"/>
        <w:rPr>
          <w:rFonts w:asciiTheme="minorEastAsia" w:hAnsiTheme="minorEastAsia" w:eastAsiaTheme="minorEastAsia"/>
          <w:sz w:val="24"/>
          <w:lang w:eastAsia="zh-CN"/>
        </w:rPr>
      </w:pPr>
      <w:r>
        <w:rPr>
          <w:rFonts w:hint="eastAsia" w:asciiTheme="minorEastAsia" w:hAnsiTheme="minorEastAsia" w:eastAsiaTheme="minorEastAsia"/>
          <w:sz w:val="24"/>
        </w:rPr>
        <w:t>电子文档采用光盘或U盘制作，电子文档应为PDF</w:t>
      </w:r>
      <w:r>
        <w:rPr>
          <w:rFonts w:hint="eastAsia" w:asciiTheme="minorEastAsia" w:hAnsiTheme="minorEastAsia" w:eastAsiaTheme="minorEastAsia"/>
          <w:sz w:val="24"/>
          <w:lang w:eastAsia="zh-CN"/>
        </w:rPr>
        <w:t>或Word</w:t>
      </w:r>
      <w:r>
        <w:rPr>
          <w:rFonts w:hint="eastAsia" w:asciiTheme="minorEastAsia" w:hAnsiTheme="minorEastAsia" w:eastAsiaTheme="minorEastAsia"/>
          <w:sz w:val="24"/>
        </w:rPr>
        <w:t>格式，并包含正本所有内容。</w:t>
      </w:r>
    </w:p>
    <w:p w14:paraId="16AEAD13">
      <w:pPr>
        <w:widowControl/>
        <w:wordWrap/>
        <w:spacing w:line="300" w:lineRule="auto"/>
        <w:ind w:firstLine="482" w:firstLineChars="200"/>
        <w:rPr>
          <w:rFonts w:hAnsi="宋体"/>
          <w:b/>
          <w:sz w:val="24"/>
          <w:lang w:eastAsia="zh-CN"/>
        </w:rPr>
      </w:pPr>
      <w:r>
        <w:rPr>
          <w:rFonts w:hAnsi="宋体"/>
          <w:b/>
          <w:sz w:val="24"/>
          <w:lang w:eastAsia="zh-CN"/>
        </w:rPr>
        <w:t>响应文件分资格性响应文件和技术、服务性响应文件</w:t>
      </w:r>
      <w:r>
        <w:rPr>
          <w:rFonts w:hint="eastAsia" w:hAnsi="宋体"/>
          <w:b/>
          <w:sz w:val="24"/>
          <w:lang w:eastAsia="zh-CN"/>
        </w:rPr>
        <w:t>和</w:t>
      </w:r>
      <w:r>
        <w:rPr>
          <w:rFonts w:hint="eastAsia" w:hAnsi="宋体"/>
          <w:b/>
          <w:sz w:val="24"/>
        </w:rPr>
        <w:t>电子文档</w:t>
      </w:r>
      <w:r>
        <w:rPr>
          <w:rFonts w:hint="eastAsia" w:hAnsi="宋体"/>
          <w:b/>
          <w:sz w:val="24"/>
          <w:lang w:eastAsia="zh-CN"/>
        </w:rPr>
        <w:t>三</w:t>
      </w:r>
      <w:r>
        <w:rPr>
          <w:rFonts w:hAnsi="宋体"/>
          <w:b/>
          <w:sz w:val="24"/>
          <w:lang w:eastAsia="zh-CN"/>
        </w:rPr>
        <w:t>部分，</w:t>
      </w:r>
      <w:r>
        <w:rPr>
          <w:rFonts w:hint="eastAsia" w:hAnsi="宋体"/>
          <w:b/>
          <w:sz w:val="24"/>
          <w:lang w:eastAsia="zh-CN"/>
        </w:rPr>
        <w:t>分别</w:t>
      </w:r>
      <w:r>
        <w:rPr>
          <w:rFonts w:hAnsi="宋体"/>
          <w:b/>
          <w:sz w:val="24"/>
          <w:lang w:eastAsia="zh-CN"/>
        </w:rPr>
        <w:t>装订密封</w:t>
      </w:r>
      <w:r>
        <w:rPr>
          <w:rFonts w:hint="eastAsia" w:hAnsi="宋体"/>
          <w:b/>
          <w:sz w:val="24"/>
          <w:lang w:eastAsia="zh-CN"/>
        </w:rPr>
        <w:t>。</w:t>
      </w:r>
    </w:p>
    <w:p w14:paraId="6910DD3F">
      <w:pPr>
        <w:widowControl/>
        <w:wordWrap/>
        <w:spacing w:line="300" w:lineRule="auto"/>
        <w:rPr>
          <w:rFonts w:hAnsi="宋体"/>
          <w:sz w:val="24"/>
          <w:lang w:eastAsia="zh-CN"/>
        </w:rPr>
      </w:pPr>
      <w:r>
        <w:rPr>
          <w:rFonts w:hint="eastAsia" w:hAnsi="宋体"/>
          <w:sz w:val="24"/>
          <w:lang w:eastAsia="zh-CN"/>
        </w:rPr>
        <w:t>未密封的响应文件，采购人、采购代理机构将拒收或者在时间允许的范围内，要求修改完善后接收。</w:t>
      </w:r>
    </w:p>
    <w:p w14:paraId="7CEF3031">
      <w:pPr>
        <w:widowControl/>
        <w:wordWrap/>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10</w:t>
      </w:r>
      <w:r>
        <w:rPr>
          <w:rFonts w:asciiTheme="minorEastAsia" w:hAnsiTheme="minorEastAsia" w:eastAsiaTheme="minorEastAsia"/>
          <w:sz w:val="24"/>
        </w:rPr>
        <w:t>.3响应文件应由供应商法定代表人或经正式授权的供应商代表按磋商文件的要求签字或加盖公章。</w:t>
      </w:r>
    </w:p>
    <w:p w14:paraId="50E6C837">
      <w:pPr>
        <w:widowControl/>
        <w:wordWrap/>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10</w:t>
      </w:r>
      <w:r>
        <w:rPr>
          <w:rFonts w:asciiTheme="minorEastAsia" w:hAnsiTheme="minorEastAsia" w:eastAsiaTheme="minorEastAsia"/>
          <w:sz w:val="24"/>
        </w:rPr>
        <w:t>.4在递交响应文件截止时间后送达的任何响应文件将被拒绝。</w:t>
      </w:r>
    </w:p>
    <w:p w14:paraId="370F8B48">
      <w:pPr>
        <w:widowControl/>
        <w:wordWrap/>
        <w:spacing w:line="300" w:lineRule="auto"/>
        <w:ind w:firstLine="480" w:firstLineChars="200"/>
        <w:rPr>
          <w:rFonts w:asciiTheme="minorEastAsia" w:hAnsiTheme="minorEastAsia" w:eastAsiaTheme="minorEastAsia"/>
          <w:sz w:val="24"/>
        </w:rPr>
      </w:pPr>
      <w:r>
        <w:rPr>
          <w:rFonts w:hint="eastAsia" w:hAnsi="宋体"/>
          <w:sz w:val="24"/>
          <w:lang w:eastAsia="zh-CN"/>
        </w:rPr>
        <w:t>10.5 响应文件统一用A4幅面纸印制，优先采用正反面印制，若响应文件超过200张的，建议分册装订。</w:t>
      </w:r>
    </w:p>
    <w:p w14:paraId="05A037A7">
      <w:pPr>
        <w:snapToGrid w:val="0"/>
        <w:spacing w:line="300" w:lineRule="auto"/>
        <w:rPr>
          <w:rFonts w:asciiTheme="minorEastAsia" w:hAnsiTheme="minorEastAsia" w:eastAsiaTheme="minorEastAsia"/>
          <w:sz w:val="24"/>
          <w:lang w:eastAsia="zh-CN"/>
        </w:rPr>
      </w:pPr>
      <w:r>
        <w:rPr>
          <w:rFonts w:hint="eastAsia" w:asciiTheme="minorEastAsia" w:hAnsiTheme="minorEastAsia" w:eastAsiaTheme="minorEastAsia"/>
          <w:sz w:val="24"/>
          <w:lang w:val="en-US" w:eastAsia="zh-CN"/>
        </w:rPr>
        <w:t>11.</w:t>
      </w:r>
      <w:r>
        <w:rPr>
          <w:rFonts w:asciiTheme="minorEastAsia" w:hAnsiTheme="minorEastAsia" w:eastAsiaTheme="minorEastAsia"/>
          <w:sz w:val="24"/>
          <w:lang w:eastAsia="zh-CN"/>
        </w:rPr>
        <w:t>磋商</w:t>
      </w:r>
      <w:r>
        <w:rPr>
          <w:rFonts w:hint="eastAsia" w:asciiTheme="minorEastAsia" w:hAnsiTheme="minorEastAsia" w:eastAsiaTheme="minorEastAsia"/>
          <w:sz w:val="24"/>
          <w:lang w:eastAsia="zh-CN"/>
        </w:rPr>
        <w:t>响应文件有效期</w:t>
      </w:r>
      <w:r>
        <w:rPr>
          <w:rFonts w:hint="eastAsia" w:asciiTheme="minorEastAsia" w:hAnsiTheme="minorEastAsia" w:eastAsiaTheme="minorEastAsia"/>
          <w:b/>
          <w:sz w:val="24"/>
        </w:rPr>
        <w:t>（实质性要求）</w:t>
      </w:r>
    </w:p>
    <w:p w14:paraId="673EB4A0">
      <w:pPr>
        <w:snapToGrid w:val="0"/>
        <w:spacing w:line="30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本项目响应文件有效期为递交磋商响应文件截止之日起90天。供应商响应文件中必须载明响应文件有效期，响应文件中载明的响应文件有效期可以长于磋商文件规定的期限，但不得短于磋商文件规定的期限。否则，其响应文件将作为无效处理。</w:t>
      </w:r>
    </w:p>
    <w:p w14:paraId="19C26E71">
      <w:pPr>
        <w:wordWrap/>
        <w:spacing w:line="300" w:lineRule="auto"/>
        <w:outlineLvl w:val="0"/>
        <w:rPr>
          <w:rFonts w:asciiTheme="minorEastAsia" w:hAnsiTheme="minorEastAsia" w:eastAsiaTheme="minorEastAsia"/>
          <w:sz w:val="24"/>
        </w:rPr>
      </w:pPr>
      <w:r>
        <w:rPr>
          <w:rFonts w:hint="eastAsia" w:asciiTheme="minorEastAsia" w:hAnsiTheme="minorEastAsia" w:eastAsiaTheme="minorEastAsia"/>
          <w:sz w:val="24"/>
          <w:lang w:val="en-US" w:eastAsia="zh-CN"/>
        </w:rPr>
        <w:t>12.</w:t>
      </w:r>
      <w:r>
        <w:rPr>
          <w:rFonts w:asciiTheme="minorEastAsia" w:hAnsiTheme="minorEastAsia" w:eastAsiaTheme="minorEastAsia"/>
          <w:sz w:val="24"/>
        </w:rPr>
        <w:t>确定成交候选人</w:t>
      </w:r>
    </w:p>
    <w:p w14:paraId="1C5104C8">
      <w:pPr>
        <w:snapToGrid w:val="0"/>
        <w:spacing w:line="300" w:lineRule="auto"/>
        <w:ind w:firstLine="480" w:firstLineChars="200"/>
        <w:rPr>
          <w:rFonts w:asciiTheme="minorEastAsia" w:hAnsiTheme="minorEastAsia" w:eastAsiaTheme="minorEastAsia"/>
          <w:sz w:val="24"/>
          <w:lang w:eastAsia="zh-CN"/>
        </w:rPr>
      </w:pPr>
      <w:r>
        <w:rPr>
          <w:rFonts w:asciiTheme="minorEastAsia" w:hAnsiTheme="minorEastAsia" w:eastAsiaTheme="minorEastAsia"/>
          <w:sz w:val="24"/>
          <w:lang w:eastAsia="zh-CN"/>
        </w:rPr>
        <w:t>1</w:t>
      </w:r>
      <w:r>
        <w:rPr>
          <w:rFonts w:hint="eastAsia" w:asciiTheme="minorEastAsia" w:hAnsiTheme="minorEastAsia" w:eastAsiaTheme="minorEastAsia"/>
          <w:sz w:val="24"/>
          <w:lang w:eastAsia="zh-CN"/>
        </w:rPr>
        <w:t>2</w:t>
      </w:r>
      <w:r>
        <w:rPr>
          <w:rFonts w:asciiTheme="minorEastAsia" w:hAnsiTheme="minorEastAsia" w:eastAsiaTheme="minorEastAsia"/>
          <w:sz w:val="24"/>
          <w:lang w:eastAsia="zh-CN"/>
        </w:rPr>
        <w:t>.1</w:t>
      </w:r>
      <w:r>
        <w:rPr>
          <w:rFonts w:hint="eastAsia" w:asciiTheme="minorEastAsia" w:hAnsiTheme="minorEastAsia" w:eastAsiaTheme="minorEastAsia"/>
          <w:sz w:val="24"/>
          <w:lang w:eastAsia="zh-CN"/>
        </w:rPr>
        <w:t>采购</w:t>
      </w:r>
      <w:r>
        <w:rPr>
          <w:rFonts w:hint="eastAsia" w:asciiTheme="minorEastAsia" w:hAnsiTheme="minorEastAsia" w:eastAsiaTheme="minorEastAsia"/>
          <w:sz w:val="24"/>
          <w:lang w:val="en-US" w:eastAsia="zh-CN"/>
        </w:rPr>
        <w:t>工作组</w:t>
      </w:r>
      <w:r>
        <w:rPr>
          <w:rFonts w:hint="eastAsia" w:asciiTheme="minorEastAsia" w:hAnsiTheme="minorEastAsia" w:eastAsiaTheme="minorEastAsia"/>
          <w:sz w:val="24"/>
          <w:lang w:eastAsia="zh-CN"/>
        </w:rPr>
        <w:t>应当在评审结束后2个工作日内将评审报告送采购人确认。</w:t>
      </w:r>
    </w:p>
    <w:p w14:paraId="00C6A460">
      <w:pPr>
        <w:snapToGrid w:val="0"/>
        <w:spacing w:line="30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12.2 采购人应当在收到评审报告后5个工作日内，从评审报告提出的成交候选人中，按照排序从高到低的原则确定成交供应商。</w:t>
      </w:r>
    </w:p>
    <w:p w14:paraId="7374D5B5">
      <w:pPr>
        <w:wordWrap/>
        <w:spacing w:line="30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lang w:eastAsia="zh-CN"/>
        </w:rPr>
        <w:t>12</w:t>
      </w:r>
      <w:r>
        <w:rPr>
          <w:rFonts w:asciiTheme="minorEastAsia" w:hAnsiTheme="minorEastAsia" w:eastAsiaTheme="minorEastAsia"/>
          <w:sz w:val="24"/>
        </w:rPr>
        <w:t>.</w:t>
      </w:r>
      <w:r>
        <w:rPr>
          <w:rFonts w:hint="eastAsia" w:asciiTheme="minorEastAsia" w:hAnsiTheme="minorEastAsia" w:eastAsiaTheme="minorEastAsia"/>
          <w:sz w:val="24"/>
          <w:lang w:eastAsia="zh-CN"/>
        </w:rPr>
        <w:t>3</w:t>
      </w:r>
      <w:r>
        <w:rPr>
          <w:rFonts w:asciiTheme="minorEastAsia" w:hAnsiTheme="minorEastAsia" w:eastAsiaTheme="minorEastAsia"/>
          <w:sz w:val="24"/>
        </w:rPr>
        <w:t>采购人确定成交供应商过程中，发现成交候选供应商有下列情形之一的，将不予确定其为成交供应商：</w:t>
      </w:r>
    </w:p>
    <w:p w14:paraId="7EF0B6F8">
      <w:pPr>
        <w:wordWrap/>
        <w:spacing w:line="300" w:lineRule="auto"/>
        <w:ind w:firstLine="360" w:firstLineChars="150"/>
        <w:rPr>
          <w:rFonts w:asciiTheme="minorEastAsia" w:hAnsiTheme="minorEastAsia" w:eastAsiaTheme="minorEastAsia"/>
          <w:sz w:val="24"/>
        </w:rPr>
      </w:pPr>
      <w:r>
        <w:rPr>
          <w:rFonts w:asciiTheme="minorEastAsia" w:hAnsiTheme="minorEastAsia" w:eastAsiaTheme="minorEastAsia"/>
          <w:sz w:val="24"/>
        </w:rPr>
        <w:t>（一）成交候选供应商存在违法、违纪行为的；</w:t>
      </w:r>
    </w:p>
    <w:p w14:paraId="22CB2ABF">
      <w:pPr>
        <w:wordWrap/>
        <w:spacing w:line="300" w:lineRule="auto"/>
        <w:ind w:firstLine="360" w:firstLineChars="150"/>
        <w:rPr>
          <w:rFonts w:asciiTheme="minorEastAsia" w:hAnsiTheme="minorEastAsia" w:eastAsiaTheme="minorEastAsia"/>
          <w:sz w:val="24"/>
        </w:rPr>
      </w:pPr>
      <w:r>
        <w:rPr>
          <w:rFonts w:asciiTheme="minorEastAsia" w:hAnsiTheme="minorEastAsia" w:eastAsiaTheme="minorEastAsia"/>
          <w:sz w:val="24"/>
        </w:rPr>
        <w:t>（二）成交候选供应商因不可抗力、社会经济形势发生重大变化、破产、重组等原因确定无法履行政府采购合同的；</w:t>
      </w:r>
    </w:p>
    <w:p w14:paraId="6A5D0CF5">
      <w:pPr>
        <w:wordWrap/>
        <w:spacing w:line="300" w:lineRule="auto"/>
        <w:ind w:firstLine="360" w:firstLineChars="150"/>
        <w:rPr>
          <w:rFonts w:asciiTheme="minorEastAsia" w:hAnsiTheme="minorEastAsia" w:eastAsiaTheme="minorEastAsia"/>
          <w:sz w:val="24"/>
        </w:rPr>
      </w:pPr>
      <w:r>
        <w:rPr>
          <w:rFonts w:asciiTheme="minorEastAsia" w:hAnsiTheme="minorEastAsia" w:eastAsiaTheme="minorEastAsia"/>
          <w:sz w:val="24"/>
        </w:rPr>
        <w:t>（三）成交候选供应商书面自愿放弃成交，且无其他非法目的的。</w:t>
      </w:r>
    </w:p>
    <w:p w14:paraId="14009CFC">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成交候选供应商有本款情形之一的，采购人将确定后一位成交候选供应商为成交供应商。依次类推。无法确定成交供应商的，采购人将重新组织采购。</w:t>
      </w:r>
    </w:p>
    <w:p w14:paraId="3F560BE1">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成交候选供应商以本款第（三）项放弃成交的，应当说明理由。</w:t>
      </w:r>
    </w:p>
    <w:p w14:paraId="2941EE24">
      <w:pPr>
        <w:widowControl/>
        <w:wordWrap/>
        <w:spacing w:line="300" w:lineRule="auto"/>
        <w:rPr>
          <w:rFonts w:asciiTheme="minorEastAsia" w:hAnsiTheme="minorEastAsia" w:eastAsiaTheme="minorEastAsia"/>
          <w:sz w:val="24"/>
        </w:rPr>
      </w:pPr>
      <w:r>
        <w:rPr>
          <w:rFonts w:hint="eastAsia" w:asciiTheme="minorEastAsia" w:hAnsiTheme="minorEastAsia" w:eastAsiaTheme="minorEastAsia"/>
          <w:sz w:val="24"/>
          <w:lang w:val="en-US" w:eastAsia="zh-CN"/>
        </w:rPr>
        <w:t>13.</w:t>
      </w:r>
      <w:r>
        <w:rPr>
          <w:rFonts w:asciiTheme="minorEastAsia" w:hAnsiTheme="minorEastAsia" w:eastAsiaTheme="minorEastAsia"/>
          <w:sz w:val="24"/>
        </w:rPr>
        <w:t>成交通知书</w:t>
      </w:r>
    </w:p>
    <w:p w14:paraId="591EEA96">
      <w:pPr>
        <w:widowControl/>
        <w:wordWrap/>
        <w:spacing w:line="300" w:lineRule="auto"/>
        <w:ind w:firstLine="480"/>
        <w:jc w:val="left"/>
        <w:rPr>
          <w:rFonts w:asciiTheme="minorEastAsia" w:hAnsiTheme="minorEastAsia" w:eastAsiaTheme="minorEastAsia"/>
          <w:sz w:val="24"/>
          <w:lang w:eastAsia="zh-CN"/>
        </w:rPr>
      </w:pPr>
      <w:r>
        <w:rPr>
          <w:rFonts w:asciiTheme="minorEastAsia" w:hAnsiTheme="minorEastAsia" w:eastAsiaTheme="minorEastAsia"/>
          <w:sz w:val="24"/>
          <w:lang w:eastAsia="zh-CN"/>
        </w:rPr>
        <w:t>采购</w:t>
      </w:r>
      <w:r>
        <w:rPr>
          <w:rFonts w:hint="eastAsia" w:asciiTheme="minorEastAsia" w:hAnsiTheme="minorEastAsia" w:eastAsiaTheme="minorEastAsia"/>
          <w:sz w:val="24"/>
          <w:lang w:val="en-US" w:eastAsia="zh-CN"/>
        </w:rPr>
        <w:t>工作组</w:t>
      </w:r>
      <w:r>
        <w:rPr>
          <w:rFonts w:asciiTheme="minorEastAsia" w:hAnsiTheme="minorEastAsia" w:eastAsiaTheme="minorEastAsia"/>
          <w:sz w:val="24"/>
          <w:lang w:eastAsia="zh-CN"/>
        </w:rPr>
        <w:t>在成交供应商确定后，在</w:t>
      </w:r>
      <w:r>
        <w:rPr>
          <w:rFonts w:hint="eastAsia" w:hAnsi="宋体"/>
          <w:sz w:val="24"/>
          <w:u w:val="single"/>
          <w:lang w:val="en-US" w:eastAsia="zh-CN"/>
        </w:rPr>
        <w:t>人文社会发展学院院</w:t>
      </w:r>
      <w:r>
        <w:rPr>
          <w:rFonts w:hint="eastAsia" w:hAnsi="宋体"/>
          <w:sz w:val="24"/>
          <w:u w:val="single"/>
          <w:lang w:eastAsia="zh-CN"/>
        </w:rPr>
        <w:t>网</w:t>
      </w:r>
      <w:r>
        <w:rPr>
          <w:rFonts w:hint="eastAsia" w:asciiTheme="minorEastAsia" w:hAnsiTheme="minorEastAsia" w:eastAsiaTheme="minorEastAsia"/>
          <w:sz w:val="24"/>
          <w:lang w:eastAsia="zh-CN"/>
        </w:rPr>
        <w:t>发布</w:t>
      </w:r>
      <w:r>
        <w:rPr>
          <w:rFonts w:asciiTheme="minorEastAsia" w:hAnsiTheme="minorEastAsia" w:eastAsiaTheme="minorEastAsia"/>
          <w:sz w:val="24"/>
          <w:lang w:eastAsia="zh-CN"/>
        </w:rPr>
        <w:t>成交结果公告，</w:t>
      </w:r>
      <w:r>
        <w:rPr>
          <w:rFonts w:hint="eastAsia" w:asciiTheme="minorEastAsia" w:hAnsiTheme="minorEastAsia" w:eastAsiaTheme="minorEastAsia"/>
          <w:sz w:val="24"/>
          <w:lang w:eastAsia="zh-CN"/>
        </w:rPr>
        <w:t>同时</w:t>
      </w:r>
      <w:r>
        <w:rPr>
          <w:rFonts w:asciiTheme="minorEastAsia" w:hAnsiTheme="minorEastAsia" w:eastAsiaTheme="minorEastAsia"/>
          <w:sz w:val="24"/>
          <w:lang w:eastAsia="zh-CN"/>
        </w:rPr>
        <w:t>向成交供应商发出成交通知书。</w:t>
      </w:r>
    </w:p>
    <w:p w14:paraId="21035A83">
      <w:pPr>
        <w:widowControl/>
        <w:wordWrap/>
        <w:spacing w:line="300" w:lineRule="auto"/>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14.</w:t>
      </w:r>
      <w:r>
        <w:rPr>
          <w:rFonts w:asciiTheme="minorEastAsia" w:hAnsiTheme="minorEastAsia" w:eastAsiaTheme="minorEastAsia"/>
          <w:sz w:val="24"/>
        </w:rPr>
        <w:t>签订合同</w:t>
      </w:r>
    </w:p>
    <w:p w14:paraId="52510B0A">
      <w:pPr>
        <w:widowControl/>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lang w:eastAsia="zh-CN"/>
        </w:rPr>
        <w:t>14</w:t>
      </w:r>
      <w:r>
        <w:rPr>
          <w:rFonts w:asciiTheme="minorEastAsia" w:hAnsiTheme="minorEastAsia" w:eastAsiaTheme="minorEastAsia"/>
          <w:sz w:val="24"/>
        </w:rPr>
        <w:t>.1成交供应商应在</w:t>
      </w:r>
      <w:r>
        <w:rPr>
          <w:rFonts w:hint="eastAsia" w:asciiTheme="minorEastAsia" w:hAnsiTheme="minorEastAsia" w:eastAsiaTheme="minorEastAsia"/>
          <w:sz w:val="24"/>
        </w:rPr>
        <w:t>成交通知书发出之日起</w:t>
      </w:r>
      <w:r>
        <w:rPr>
          <w:rFonts w:hint="eastAsia" w:asciiTheme="minorEastAsia" w:hAnsiTheme="minorEastAsia" w:eastAsiaTheme="minorEastAsia"/>
          <w:sz w:val="24"/>
          <w:lang w:eastAsia="zh-CN"/>
        </w:rPr>
        <w:t>30</w:t>
      </w:r>
      <w:r>
        <w:rPr>
          <w:rFonts w:asciiTheme="minorEastAsia" w:hAnsiTheme="minorEastAsia" w:eastAsiaTheme="minorEastAsia"/>
          <w:sz w:val="24"/>
        </w:rPr>
        <w:t>日内，按照磋商文件、响应文件以及磋商过程中确定的事项与采购人签订采购合同。</w:t>
      </w:r>
    </w:p>
    <w:p w14:paraId="1DA68308">
      <w:pPr>
        <w:widowControl/>
        <w:wordWrap/>
        <w:spacing w:line="300" w:lineRule="auto"/>
        <w:ind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14</w:t>
      </w:r>
      <w:r>
        <w:rPr>
          <w:rFonts w:asciiTheme="minorEastAsia" w:hAnsiTheme="minorEastAsia" w:eastAsiaTheme="minorEastAsia"/>
          <w:sz w:val="24"/>
        </w:rPr>
        <w:t>.2磋商文件、供应商提交的响应文件、磋商中的最终报价、供应商承诺书、成交通知书等均成为有法律约束力的合同的组成内容。</w:t>
      </w:r>
    </w:p>
    <w:p w14:paraId="01FD7282">
      <w:pPr>
        <w:widowControl/>
        <w:wordWrap/>
        <w:spacing w:line="300" w:lineRule="auto"/>
        <w:rPr>
          <w:rFonts w:asciiTheme="minorEastAsia" w:hAnsiTheme="minorEastAsia" w:eastAsiaTheme="minorEastAsia"/>
          <w:sz w:val="24"/>
          <w:lang w:eastAsia="zh-CN"/>
        </w:rPr>
      </w:pPr>
      <w:r>
        <w:rPr>
          <w:rFonts w:hint="eastAsia" w:asciiTheme="minorEastAsia" w:hAnsiTheme="minorEastAsia" w:eastAsiaTheme="minorEastAsia"/>
          <w:sz w:val="24"/>
          <w:lang w:val="en-US" w:eastAsia="zh-CN"/>
        </w:rPr>
        <w:t>15.</w:t>
      </w:r>
      <w:r>
        <w:rPr>
          <w:rFonts w:hint="eastAsia" w:asciiTheme="minorEastAsia" w:hAnsiTheme="minorEastAsia" w:eastAsiaTheme="minorEastAsia"/>
          <w:sz w:val="24"/>
          <w:lang w:eastAsia="zh-CN"/>
        </w:rPr>
        <w:t>询问、质疑、投诉的接收和处理严格按照《中华人民共和国政府采购法》、《中华人民共和国政府采购法实施条例》、《财政部关于加强政府采购供应商投诉受理审查工作的通知》和《政府采购质疑和投诉办法》（财政部令第 94 号）等的相关规定办理.</w:t>
      </w:r>
    </w:p>
    <w:p w14:paraId="76A5F8DA">
      <w:pPr>
        <w:pStyle w:val="8"/>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询问：根据委托代理协议约定，供应商询问由采购</w:t>
      </w:r>
      <w:r>
        <w:rPr>
          <w:rFonts w:hint="eastAsia" w:asciiTheme="minorEastAsia" w:hAnsiTheme="minorEastAsia" w:eastAsiaTheme="minorEastAsia"/>
          <w:sz w:val="24"/>
          <w:lang w:val="en-US" w:eastAsia="zh-CN"/>
        </w:rPr>
        <w:t>工作组</w:t>
      </w:r>
      <w:r>
        <w:rPr>
          <w:rFonts w:hint="eastAsia" w:asciiTheme="minorEastAsia" w:hAnsiTheme="minorEastAsia" w:eastAsiaTheme="minorEastAsia"/>
          <w:sz w:val="24"/>
          <w:lang w:eastAsia="zh-CN"/>
        </w:rPr>
        <w:t>负责统一答复。</w:t>
      </w:r>
    </w:p>
    <w:p w14:paraId="0FAC2AD6">
      <w:pPr>
        <w:pStyle w:val="8"/>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质疑：根据委托代理协议约定，供应商质疑由采购</w:t>
      </w:r>
      <w:r>
        <w:rPr>
          <w:rFonts w:hint="eastAsia" w:asciiTheme="minorEastAsia" w:hAnsiTheme="minorEastAsia" w:eastAsiaTheme="minorEastAsia"/>
          <w:sz w:val="24"/>
          <w:lang w:val="en-US" w:eastAsia="zh-CN"/>
        </w:rPr>
        <w:t>工作组</w:t>
      </w:r>
      <w:r>
        <w:rPr>
          <w:rFonts w:hint="eastAsia" w:asciiTheme="minorEastAsia" w:hAnsiTheme="minorEastAsia" w:eastAsiaTheme="minorEastAsia"/>
          <w:sz w:val="24"/>
          <w:lang w:eastAsia="zh-CN"/>
        </w:rPr>
        <w:t>负责统一接收、答复。</w:t>
      </w:r>
    </w:p>
    <w:p w14:paraId="14091D08">
      <w:pPr>
        <w:pStyle w:val="8"/>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质疑提出时间：1.对采购文件内容的质疑：在获取采购文件之日起七个工作日内。2.对采购过程质疑时间：为各采购程序环节结束之日起七个工作日内。3.对采购结果提出质疑时间：为成交结果公告期限届满之日起七个工作日内。</w:t>
      </w:r>
    </w:p>
    <w:p w14:paraId="119B5E1A">
      <w:pPr>
        <w:pStyle w:val="8"/>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注：1.潜在供应商已依法获取其可质疑的采购文件的，可以对该文件提出质疑。</w:t>
      </w:r>
    </w:p>
    <w:p w14:paraId="17A50258">
      <w:pPr>
        <w:pStyle w:val="8"/>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2.根据《中华人民共和国政府采购法》等规定，供应商质疑不得超出采购文件、采购过程、采购结果的范围, 供应商针对同一采购程序环节的质疑应在法定质疑期内一次性提出。</w:t>
      </w:r>
    </w:p>
    <w:p w14:paraId="7BF1D29A">
      <w:pPr>
        <w:pStyle w:val="8"/>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3.质疑函相关格式请自行在中国政府采购网下载相应范本进行填写。</w:t>
      </w:r>
    </w:p>
    <w:p w14:paraId="79EE8272">
      <w:pPr>
        <w:pStyle w:val="8"/>
        <w:rPr>
          <w:rFonts w:asciiTheme="minorEastAsia" w:hAnsiTheme="minorEastAsia" w:eastAsiaTheme="minorEastAsia"/>
          <w:sz w:val="24"/>
        </w:rPr>
      </w:pPr>
    </w:p>
    <w:p w14:paraId="695CBA58">
      <w:pPr>
        <w:widowControl/>
        <w:numPr>
          <w:numId w:val="0"/>
        </w:numPr>
        <w:wordWrap/>
        <w:spacing w:line="300" w:lineRule="auto"/>
        <w:ind w:left="0" w:leftChars="0" w:right="0" w:rightChars="0" w:firstLine="0" w:firstLineChars="0"/>
        <w:jc w:val="center"/>
        <w:rPr>
          <w:rFonts w:asciiTheme="minorEastAsia" w:hAnsiTheme="minorEastAsia" w:eastAsiaTheme="minorEastAsia"/>
          <w:b/>
          <w:sz w:val="24"/>
          <w:lang w:eastAsia="zh-CN"/>
        </w:rPr>
      </w:pPr>
      <w:r>
        <w:rPr>
          <w:rFonts w:asciiTheme="minorEastAsia" w:hAnsiTheme="minorEastAsia" w:eastAsiaTheme="minorEastAsia"/>
          <w:sz w:val="24"/>
        </w:rPr>
        <w:br w:type="page"/>
      </w:r>
      <w:r>
        <w:rPr>
          <w:rFonts w:hint="eastAsia" w:asciiTheme="minorEastAsia" w:hAnsiTheme="minorEastAsia" w:eastAsiaTheme="minorEastAsia"/>
          <w:b/>
          <w:sz w:val="24"/>
          <w:lang w:val="en-US" w:eastAsia="zh-CN"/>
        </w:rPr>
        <w:t xml:space="preserve">第二章  </w:t>
      </w:r>
      <w:r>
        <w:rPr>
          <w:rFonts w:asciiTheme="minorEastAsia" w:hAnsiTheme="minorEastAsia" w:eastAsiaTheme="minorEastAsia"/>
          <w:b/>
          <w:sz w:val="24"/>
        </w:rPr>
        <w:t>供应商资格证明文件</w:t>
      </w:r>
    </w:p>
    <w:p w14:paraId="4F462301">
      <w:pPr>
        <w:widowControl/>
        <w:wordWrap/>
        <w:spacing w:line="300" w:lineRule="auto"/>
        <w:rPr>
          <w:rFonts w:asciiTheme="minorEastAsia" w:hAnsiTheme="minorEastAsia" w:eastAsiaTheme="minorEastAsia"/>
          <w:b/>
          <w:sz w:val="24"/>
        </w:rPr>
      </w:pPr>
    </w:p>
    <w:p w14:paraId="466A64D1">
      <w:pPr>
        <w:widowControl/>
        <w:wordWrap/>
        <w:spacing w:line="300" w:lineRule="auto"/>
        <w:ind w:left="0" w:leftChars="0" w:right="0" w:rightChars="0" w:firstLine="0" w:firstLineChars="0"/>
        <w:jc w:val="center"/>
        <w:rPr>
          <w:rFonts w:hint="eastAsia" w:asciiTheme="minorEastAsia" w:hAnsiTheme="minorEastAsia" w:eastAsiaTheme="minorEastAsia"/>
          <w:b/>
          <w:sz w:val="24"/>
          <w:lang w:val="en-US" w:eastAsia="zh-CN"/>
        </w:rPr>
      </w:pPr>
      <w:r>
        <w:rPr>
          <w:rFonts w:asciiTheme="minorEastAsia" w:hAnsiTheme="minorEastAsia" w:eastAsiaTheme="minorEastAsia"/>
          <w:b/>
          <w:sz w:val="24"/>
        </w:rPr>
        <w:t>供应商应提交的资格证明材料</w:t>
      </w:r>
      <w:r>
        <w:rPr>
          <w:rFonts w:hint="eastAsia" w:asciiTheme="minorEastAsia" w:hAnsiTheme="minorEastAsia" w:eastAsiaTheme="minorEastAsia"/>
          <w:b/>
          <w:sz w:val="24"/>
          <w:lang w:val="en-US" w:eastAsia="zh-CN"/>
        </w:rPr>
        <w:t>表</w:t>
      </w:r>
    </w:p>
    <w:tbl>
      <w:tblPr>
        <w:tblStyle w:val="20"/>
        <w:tblW w:w="8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6"/>
        <w:gridCol w:w="1901"/>
        <w:gridCol w:w="5663"/>
      </w:tblGrid>
      <w:tr w14:paraId="2DBD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826" w:type="dxa"/>
            <w:tcMar>
              <w:left w:w="0" w:type="dxa"/>
              <w:right w:w="0" w:type="dxa"/>
            </w:tcMar>
            <w:vAlign w:val="center"/>
          </w:tcPr>
          <w:p w14:paraId="46D2E325">
            <w:pPr>
              <w:widowControl/>
              <w:wordWrap/>
              <w:spacing w:line="240" w:lineRule="auto"/>
              <w:ind w:left="0" w:leftChars="0" w:right="0" w:rightChars="0"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901" w:type="dxa"/>
            <w:tcMar>
              <w:left w:w="0" w:type="dxa"/>
              <w:right w:w="0" w:type="dxa"/>
            </w:tcMar>
            <w:vAlign w:val="center"/>
          </w:tcPr>
          <w:p w14:paraId="66CFEE77">
            <w:pPr>
              <w:widowControl/>
              <w:wordWrap/>
              <w:spacing w:line="240" w:lineRule="auto"/>
              <w:ind w:left="0" w:leftChars="0" w:right="0" w:rightChars="0"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项     目</w:t>
            </w:r>
          </w:p>
        </w:tc>
        <w:tc>
          <w:tcPr>
            <w:tcW w:w="5663" w:type="dxa"/>
            <w:tcMar>
              <w:left w:w="0" w:type="dxa"/>
              <w:right w:w="0" w:type="dxa"/>
            </w:tcMar>
            <w:vAlign w:val="center"/>
          </w:tcPr>
          <w:p w14:paraId="5BC750AA">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合格条件</w:t>
            </w:r>
          </w:p>
        </w:tc>
      </w:tr>
      <w:tr w14:paraId="778C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9" w:hRule="atLeast"/>
          <w:jc w:val="center"/>
        </w:trPr>
        <w:tc>
          <w:tcPr>
            <w:tcW w:w="826" w:type="dxa"/>
            <w:tcMar>
              <w:left w:w="0" w:type="dxa"/>
              <w:right w:w="0" w:type="dxa"/>
            </w:tcMar>
            <w:vAlign w:val="center"/>
          </w:tcPr>
          <w:p w14:paraId="467CC246">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901" w:type="dxa"/>
            <w:tcMar>
              <w:left w:w="0" w:type="dxa"/>
              <w:right w:w="0" w:type="dxa"/>
            </w:tcMar>
            <w:vAlign w:val="center"/>
          </w:tcPr>
          <w:p w14:paraId="4FF39452">
            <w:pPr>
              <w:widowControl/>
              <w:wordWrap/>
              <w:spacing w:line="240" w:lineRule="auto"/>
              <w:ind w:left="100" w:leftChars="5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满足《中华人民共和国政府采购法》第二十二条规定的条件；</w:t>
            </w:r>
          </w:p>
        </w:tc>
        <w:tc>
          <w:tcPr>
            <w:tcW w:w="5663" w:type="dxa"/>
            <w:tcMar>
              <w:left w:w="0" w:type="dxa"/>
              <w:right w:w="0" w:type="dxa"/>
            </w:tcMar>
            <w:vAlign w:val="center"/>
          </w:tcPr>
          <w:p w14:paraId="66E3B633">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4B779CAB">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2.具备良好商业信誉的证明材料（</w:t>
            </w:r>
            <w:r>
              <w:rPr>
                <w:rFonts w:hint="eastAsia" w:asciiTheme="minorEastAsia" w:hAnsiTheme="minorEastAsia" w:eastAsiaTheme="minorEastAsia" w:cstheme="minorEastAsia"/>
                <w:sz w:val="21"/>
                <w:szCs w:val="21"/>
                <w:lang w:eastAsia="zh-CN"/>
              </w:rPr>
              <w:t>按照磋商文件格式附件1－2提供承诺函</w:t>
            </w:r>
            <w:r>
              <w:rPr>
                <w:rFonts w:hint="eastAsia" w:asciiTheme="minorEastAsia" w:hAnsiTheme="minorEastAsia" w:eastAsiaTheme="minorEastAsia" w:cstheme="minorEastAsia"/>
                <w:sz w:val="21"/>
                <w:szCs w:val="21"/>
              </w:rPr>
              <w:t>）；</w:t>
            </w:r>
          </w:p>
          <w:p w14:paraId="23C97044">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3.具备健全的财务会计制度的证明材料。｛注：①可提供20</w:t>
            </w:r>
            <w:r>
              <w:rPr>
                <w:rFonts w:hint="eastAsia" w:asciiTheme="minorEastAsia" w:hAnsiTheme="minorEastAsia" w:eastAsiaTheme="minorEastAsia" w:cstheme="minorEastAsia"/>
                <w:sz w:val="21"/>
                <w:szCs w:val="21"/>
                <w:lang w:eastAsia="zh-CN"/>
              </w:rPr>
              <w:t>21</w:t>
            </w:r>
            <w:r>
              <w:rPr>
                <w:rFonts w:hint="eastAsia" w:asciiTheme="minorEastAsia" w:hAnsiTheme="minorEastAsia" w:eastAsiaTheme="minorEastAsia" w:cstheme="minorEastAsia"/>
                <w:sz w:val="21"/>
                <w:szCs w:val="21"/>
              </w:rPr>
              <w:t>或20</w:t>
            </w:r>
            <w:r>
              <w:rPr>
                <w:rFonts w:hint="eastAsia" w:asciiTheme="minorEastAsia" w:hAnsiTheme="minorEastAsia" w:eastAsiaTheme="minorEastAsia" w:cstheme="minorEastAsia"/>
                <w:sz w:val="21"/>
                <w:szCs w:val="21"/>
                <w:lang w:eastAsia="zh-CN"/>
              </w:rPr>
              <w:t>22</w:t>
            </w:r>
            <w:r>
              <w:rPr>
                <w:rFonts w:hint="eastAsia" w:asciiTheme="minorEastAsia" w:hAnsiTheme="minorEastAsia" w:eastAsiaTheme="minorEastAsia" w:cstheme="minorEastAsia"/>
                <w:sz w:val="21"/>
                <w:szCs w:val="21"/>
              </w:rPr>
              <w:t>年度经审计的财务报告复印件（包含审计报告和审计报告中所涉及的财务报表和报表附注），②也可提供供应商内部的20</w:t>
            </w:r>
            <w:r>
              <w:rPr>
                <w:rFonts w:hint="eastAsia" w:asciiTheme="minorEastAsia" w:hAnsiTheme="minorEastAsia" w:eastAsiaTheme="minorEastAsia" w:cstheme="minorEastAsia"/>
                <w:sz w:val="21"/>
                <w:szCs w:val="21"/>
                <w:lang w:eastAsia="zh-CN"/>
              </w:rPr>
              <w:t>21</w:t>
            </w:r>
            <w:r>
              <w:rPr>
                <w:rFonts w:hint="eastAsia" w:asciiTheme="minorEastAsia" w:hAnsiTheme="minorEastAsia" w:eastAsiaTheme="minorEastAsia" w:cstheme="minorEastAsia"/>
                <w:sz w:val="21"/>
                <w:szCs w:val="21"/>
              </w:rPr>
              <w:t>或20</w:t>
            </w:r>
            <w:r>
              <w:rPr>
                <w:rFonts w:hint="eastAsia" w:asciiTheme="minorEastAsia" w:hAnsiTheme="minorEastAsia" w:eastAsiaTheme="minorEastAsia" w:cstheme="minorEastAsia"/>
                <w:sz w:val="21"/>
                <w:szCs w:val="21"/>
                <w:lang w:eastAsia="zh-CN"/>
              </w:rPr>
              <w:t>22</w:t>
            </w:r>
            <w:r>
              <w:rPr>
                <w:rFonts w:hint="eastAsia" w:asciiTheme="minorEastAsia" w:hAnsiTheme="minorEastAsia" w:eastAsiaTheme="minorEastAsia" w:cstheme="minorEastAsia"/>
                <w:sz w:val="21"/>
                <w:szCs w:val="21"/>
              </w:rPr>
              <w:t>年度财务报表复印件（至少包含资产负债表），③也可提供截至响应文件递交截止日</w:t>
            </w:r>
            <w:r>
              <w:rPr>
                <w:rFonts w:hint="eastAsia" w:asciiTheme="minorEastAsia" w:hAnsiTheme="minorEastAsia" w:eastAsiaTheme="minorEastAsia" w:cstheme="minorEastAsia"/>
                <w:sz w:val="21"/>
                <w:szCs w:val="21"/>
                <w:lang w:eastAsia="zh-CN"/>
              </w:rPr>
              <w:t>六个月</w:t>
            </w:r>
            <w:r>
              <w:rPr>
                <w:rFonts w:hint="eastAsia" w:asciiTheme="minorEastAsia" w:hAnsiTheme="minorEastAsia" w:eastAsiaTheme="minorEastAsia" w:cstheme="minorEastAsia"/>
                <w:sz w:val="21"/>
                <w:szCs w:val="21"/>
              </w:rPr>
              <w:t>内银行出具的资信证明（复印件），④供应商注册时间截至响应文件递交截止日不足一年的，也可提供加盖工商备案主管部门印章的公司章程复印件</w:t>
            </w:r>
            <w:r>
              <w:rPr>
                <w:rFonts w:hint="eastAsia" w:asciiTheme="minorEastAsia" w:hAnsiTheme="minorEastAsia" w:eastAsiaTheme="minorEastAsia" w:cstheme="minorEastAsia"/>
                <w:sz w:val="21"/>
                <w:szCs w:val="21"/>
                <w:lang w:eastAsia="zh-CN"/>
              </w:rPr>
              <w:t>，⑤也可提供政府采购信用担保机构出具的《政府采购投标担保函》</w:t>
            </w:r>
            <w:r>
              <w:rPr>
                <w:rFonts w:hint="eastAsia" w:asciiTheme="minorEastAsia" w:hAnsiTheme="minorEastAsia" w:eastAsiaTheme="minorEastAsia" w:cstheme="minorEastAsia"/>
                <w:sz w:val="21"/>
                <w:szCs w:val="21"/>
              </w:rPr>
              <w:t>｝</w:t>
            </w:r>
          </w:p>
          <w:p w14:paraId="62E3D8DF">
            <w:pPr>
              <w:pStyle w:val="8"/>
              <w:spacing w:after="0" w:line="240" w:lineRule="auto"/>
              <w:ind w:firstLine="210" w:firstLineChars="10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4.具有依法缴纳税收和社会保障资金的良好记录（①社会保障资金缴纳证明：提供202</w:t>
            </w:r>
            <w:r>
              <w:rPr>
                <w:rFonts w:hint="eastAsia" w:asciiTheme="minorEastAsia" w:hAnsiTheme="minorEastAsia" w:eastAsiaTheme="minorEastAsia" w:cstheme="minorEastAsia"/>
                <w:sz w:val="21"/>
                <w:szCs w:val="21"/>
                <w:lang w:eastAsia="zh-CN"/>
              </w:rPr>
              <w:t>3</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月1日至今已缴存的任一月份的社会保障资金缴存单据或社保机构开具的社会保险参保缴费情况证明，依法不需要缴纳社会保障资金的供应商应提供相关文件证明；</w:t>
            </w:r>
          </w:p>
          <w:p w14:paraId="425968C0">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）；②提供202</w:t>
            </w:r>
            <w:r>
              <w:rPr>
                <w:rFonts w:hint="eastAsia" w:asciiTheme="minorEastAsia" w:hAnsiTheme="minorEastAsia" w:eastAsiaTheme="minorEastAsia" w:cstheme="minorEastAsia"/>
                <w:sz w:val="21"/>
                <w:szCs w:val="21"/>
                <w:lang w:eastAsia="zh-CN"/>
              </w:rPr>
              <w:t>3</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月1日至今已缴纳的至少一个月的纳税证明或完税证明，依法免税的单位应提供相关证明材料；）；</w:t>
            </w:r>
          </w:p>
          <w:p w14:paraId="7F70ED18">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5.具备履行合同所必需的设备和专业技术能力的证明材料（</w:t>
            </w:r>
            <w:r>
              <w:rPr>
                <w:rFonts w:hint="eastAsia" w:asciiTheme="minorEastAsia" w:hAnsiTheme="minorEastAsia" w:eastAsiaTheme="minorEastAsia" w:cstheme="minorEastAsia"/>
                <w:sz w:val="21"/>
                <w:szCs w:val="21"/>
                <w:lang w:eastAsia="zh-CN"/>
              </w:rPr>
              <w:t>按照磋商文件格式附件1－2提供承诺函</w:t>
            </w:r>
            <w:r>
              <w:rPr>
                <w:rFonts w:hint="eastAsia" w:asciiTheme="minorEastAsia" w:hAnsiTheme="minorEastAsia" w:eastAsiaTheme="minorEastAsia" w:cstheme="minorEastAsia"/>
                <w:sz w:val="21"/>
                <w:szCs w:val="21"/>
              </w:rPr>
              <w:t>）；</w:t>
            </w:r>
          </w:p>
          <w:p w14:paraId="7BF3D16C">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6.参加政府采购活动前3年内在经营活动中没有重大违法记录的承诺函（</w:t>
            </w:r>
            <w:r>
              <w:rPr>
                <w:rFonts w:hint="eastAsia" w:asciiTheme="minorEastAsia" w:hAnsiTheme="minorEastAsia" w:eastAsiaTheme="minorEastAsia" w:cstheme="minorEastAsia"/>
                <w:sz w:val="21"/>
                <w:szCs w:val="21"/>
                <w:lang w:eastAsia="zh-CN"/>
              </w:rPr>
              <w:t>按照磋商文件格式附件1－2提供承诺函</w:t>
            </w:r>
            <w:r>
              <w:rPr>
                <w:rFonts w:hint="eastAsia" w:asciiTheme="minorEastAsia" w:hAnsiTheme="minorEastAsia" w:eastAsiaTheme="minorEastAsia" w:cstheme="minorEastAsia"/>
                <w:sz w:val="21"/>
                <w:szCs w:val="21"/>
              </w:rPr>
              <w:t>）；</w:t>
            </w:r>
          </w:p>
          <w:p w14:paraId="6062E7CD">
            <w:pPr>
              <w:spacing w:line="240"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7.具备法律、行政法规规定的其他条件的证明材料（</w:t>
            </w:r>
            <w:r>
              <w:rPr>
                <w:rFonts w:hint="eastAsia" w:asciiTheme="minorEastAsia" w:hAnsiTheme="minorEastAsia" w:eastAsiaTheme="minorEastAsia" w:cstheme="minorEastAsia"/>
                <w:sz w:val="21"/>
                <w:szCs w:val="21"/>
                <w:lang w:eastAsia="zh-CN"/>
              </w:rPr>
              <w:t>按照磋商文件格式附件1－2提供承诺函</w:t>
            </w:r>
            <w:r>
              <w:rPr>
                <w:rFonts w:hint="eastAsia" w:asciiTheme="minorEastAsia" w:hAnsiTheme="minorEastAsia" w:eastAsiaTheme="minorEastAsia" w:cstheme="minorEastAsia"/>
                <w:sz w:val="21"/>
                <w:szCs w:val="21"/>
              </w:rPr>
              <w:t>）；</w:t>
            </w:r>
          </w:p>
        </w:tc>
      </w:tr>
      <w:tr w14:paraId="06CF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3" w:hRule="atLeast"/>
          <w:jc w:val="center"/>
        </w:trPr>
        <w:tc>
          <w:tcPr>
            <w:tcW w:w="826" w:type="dxa"/>
            <w:tcMar>
              <w:left w:w="0" w:type="dxa"/>
              <w:right w:w="0" w:type="dxa"/>
            </w:tcMar>
            <w:vAlign w:val="center"/>
          </w:tcPr>
          <w:p w14:paraId="0B8288FC">
            <w:pPr>
              <w:widowControl/>
              <w:tabs>
                <w:tab w:val="left" w:pos="394"/>
                <w:tab w:val="left" w:pos="846"/>
              </w:tabs>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901" w:type="dxa"/>
            <w:tcMar>
              <w:left w:w="0" w:type="dxa"/>
              <w:right w:w="0" w:type="dxa"/>
            </w:tcMar>
            <w:vAlign w:val="center"/>
          </w:tcPr>
          <w:p w14:paraId="041693BA">
            <w:pPr>
              <w:widowControl/>
              <w:wordWrap/>
              <w:spacing w:line="240" w:lineRule="auto"/>
              <w:ind w:left="100" w:left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法定代表人授权书</w:t>
            </w:r>
            <w:r>
              <w:rPr>
                <w:rFonts w:hint="eastAsia" w:asciiTheme="minorEastAsia" w:hAnsiTheme="minorEastAsia" w:eastAsiaTheme="minorEastAsia" w:cstheme="minorEastAsia"/>
                <w:sz w:val="21"/>
                <w:szCs w:val="21"/>
                <w:lang w:eastAsia="zh-CN"/>
              </w:rPr>
              <w:t>；</w:t>
            </w:r>
          </w:p>
        </w:tc>
        <w:tc>
          <w:tcPr>
            <w:tcW w:w="5663" w:type="dxa"/>
            <w:tcMar>
              <w:left w:w="0" w:type="dxa"/>
              <w:right w:w="0" w:type="dxa"/>
            </w:tcMar>
            <w:vAlign w:val="center"/>
          </w:tcPr>
          <w:p w14:paraId="3BDDCDF9">
            <w:pPr>
              <w:widowControl/>
              <w:wordWrap/>
              <w:spacing w:line="240"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按采购文件规定格式提供原件（</w:t>
            </w:r>
            <w:r>
              <w:rPr>
                <w:rFonts w:hint="eastAsia" w:asciiTheme="minorEastAsia" w:hAnsiTheme="minorEastAsia" w:eastAsiaTheme="minorEastAsia" w:cstheme="minorEastAsia"/>
                <w:sz w:val="21"/>
                <w:szCs w:val="21"/>
              </w:rPr>
              <w:t>放入</w:t>
            </w:r>
            <w:r>
              <w:rPr>
                <w:rFonts w:hint="eastAsia" w:asciiTheme="minorEastAsia" w:hAnsiTheme="minorEastAsia" w:eastAsiaTheme="minorEastAsia" w:cstheme="minorEastAsia"/>
                <w:sz w:val="21"/>
                <w:szCs w:val="21"/>
                <w:lang w:eastAsia="zh-CN"/>
              </w:rPr>
              <w:t>资格</w:t>
            </w:r>
            <w:r>
              <w:rPr>
                <w:rFonts w:hint="eastAsia" w:asciiTheme="minorEastAsia" w:hAnsiTheme="minorEastAsia" w:eastAsiaTheme="minorEastAsia" w:cstheme="minorEastAsia"/>
                <w:sz w:val="21"/>
                <w:szCs w:val="21"/>
              </w:rPr>
              <w:t>响应文件正本中</w:t>
            </w:r>
            <w:r>
              <w:rPr>
                <w:rFonts w:hint="eastAsia" w:asciiTheme="minorEastAsia" w:hAnsiTheme="minorEastAsia" w:eastAsiaTheme="minorEastAsia" w:cstheme="minorEastAsia"/>
                <w:sz w:val="21"/>
                <w:szCs w:val="21"/>
                <w:lang w:eastAsia="zh-CN"/>
              </w:rPr>
              <w:t>，法定代表人直接参加的不需提供）</w:t>
            </w:r>
          </w:p>
        </w:tc>
      </w:tr>
      <w:tr w14:paraId="05F7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826" w:type="dxa"/>
            <w:tcMar>
              <w:left w:w="0" w:type="dxa"/>
              <w:right w:w="0" w:type="dxa"/>
            </w:tcMar>
            <w:vAlign w:val="center"/>
          </w:tcPr>
          <w:p w14:paraId="5AD535E3">
            <w:pPr>
              <w:widowControl/>
              <w:tabs>
                <w:tab w:val="left" w:pos="394"/>
                <w:tab w:val="left" w:pos="846"/>
              </w:tabs>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w:t>
            </w:r>
          </w:p>
        </w:tc>
        <w:tc>
          <w:tcPr>
            <w:tcW w:w="1901" w:type="dxa"/>
            <w:tcMar>
              <w:left w:w="0" w:type="dxa"/>
              <w:right w:w="0" w:type="dxa"/>
            </w:tcMar>
            <w:vAlign w:val="center"/>
          </w:tcPr>
          <w:p w14:paraId="6DF3BA1D">
            <w:pPr>
              <w:widowControl/>
              <w:wordWrap/>
              <w:spacing w:line="240" w:lineRule="auto"/>
              <w:ind w:firstLine="105" w:firstLineChars="5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法定代表人和被授权人身份证件</w:t>
            </w:r>
            <w:r>
              <w:rPr>
                <w:rFonts w:hint="eastAsia" w:asciiTheme="minorEastAsia" w:hAnsiTheme="minorEastAsia" w:eastAsiaTheme="minorEastAsia" w:cstheme="minorEastAsia"/>
                <w:sz w:val="21"/>
                <w:szCs w:val="21"/>
                <w:lang w:eastAsia="zh-CN"/>
              </w:rPr>
              <w:t>；</w:t>
            </w:r>
          </w:p>
        </w:tc>
        <w:tc>
          <w:tcPr>
            <w:tcW w:w="5663" w:type="dxa"/>
            <w:tcMar>
              <w:left w:w="0" w:type="dxa"/>
              <w:right w:w="0" w:type="dxa"/>
            </w:tcMar>
            <w:vAlign w:val="center"/>
          </w:tcPr>
          <w:p w14:paraId="46D8CEEC">
            <w:pPr>
              <w:widowControl/>
              <w:wordWrap/>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复印件加盖公章（放入</w:t>
            </w:r>
            <w:r>
              <w:rPr>
                <w:rFonts w:hint="eastAsia" w:asciiTheme="minorEastAsia" w:hAnsiTheme="minorEastAsia" w:eastAsiaTheme="minorEastAsia" w:cstheme="minorEastAsia"/>
                <w:sz w:val="21"/>
                <w:szCs w:val="21"/>
                <w:lang w:eastAsia="zh-CN"/>
              </w:rPr>
              <w:t>资格</w:t>
            </w:r>
            <w:r>
              <w:rPr>
                <w:rFonts w:hint="eastAsia" w:asciiTheme="minorEastAsia" w:hAnsiTheme="minorEastAsia" w:eastAsiaTheme="minorEastAsia" w:cstheme="minorEastAsia"/>
                <w:sz w:val="21"/>
                <w:szCs w:val="21"/>
              </w:rPr>
              <w:t>响应文件正本中）</w:t>
            </w:r>
          </w:p>
        </w:tc>
      </w:tr>
      <w:tr w14:paraId="7434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826" w:type="dxa"/>
            <w:tcMar>
              <w:left w:w="0" w:type="dxa"/>
              <w:right w:w="0" w:type="dxa"/>
            </w:tcMar>
            <w:vAlign w:val="center"/>
          </w:tcPr>
          <w:p w14:paraId="5520EE05">
            <w:pPr>
              <w:widowControl/>
              <w:tabs>
                <w:tab w:val="left" w:pos="394"/>
                <w:tab w:val="left" w:pos="846"/>
              </w:tabs>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w:t>
            </w:r>
          </w:p>
        </w:tc>
        <w:tc>
          <w:tcPr>
            <w:tcW w:w="1901" w:type="dxa"/>
            <w:tcMar>
              <w:left w:w="0" w:type="dxa"/>
              <w:right w:w="0" w:type="dxa"/>
            </w:tcMar>
            <w:vAlign w:val="center"/>
          </w:tcPr>
          <w:p w14:paraId="1E0F9352">
            <w:pPr>
              <w:widowControl/>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供应商未被列入失信被执行人、重大税收违法案件当事人名单、政府采购严重违法失信行为记录</w:t>
            </w:r>
          </w:p>
        </w:tc>
        <w:tc>
          <w:tcPr>
            <w:tcW w:w="5663" w:type="dxa"/>
            <w:tcMar>
              <w:left w:w="0" w:type="dxa"/>
              <w:right w:w="0" w:type="dxa"/>
            </w:tcMar>
            <w:vAlign w:val="center"/>
          </w:tcPr>
          <w:p w14:paraId="2ED41A18">
            <w:pPr>
              <w:widowControl/>
              <w:wordWrap/>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或采购代理机构将于本项目磋商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14:paraId="6DE7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826" w:type="dxa"/>
            <w:tcMar>
              <w:left w:w="0" w:type="dxa"/>
              <w:right w:w="0" w:type="dxa"/>
            </w:tcMar>
            <w:vAlign w:val="center"/>
          </w:tcPr>
          <w:p w14:paraId="3E06C191">
            <w:pPr>
              <w:widowControl/>
              <w:spacing w:line="240" w:lineRule="auto"/>
              <w:ind w:left="0" w:leftChars="0" w:right="0" w:rightChars="0"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w:t>
            </w:r>
          </w:p>
        </w:tc>
        <w:tc>
          <w:tcPr>
            <w:tcW w:w="1901" w:type="dxa"/>
            <w:tcMar>
              <w:left w:w="0" w:type="dxa"/>
              <w:right w:w="0" w:type="dxa"/>
            </w:tcMar>
            <w:vAlign w:val="center"/>
          </w:tcPr>
          <w:p w14:paraId="26570B7E">
            <w:pPr>
              <w:widowControl/>
              <w:spacing w:line="240"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单位负责人为同一人或者存在直接控股、管理关系的不同投标人，不得参加同一合同项下的政府采购活动。</w:t>
            </w:r>
          </w:p>
          <w:p w14:paraId="682A497A">
            <w:pPr>
              <w:widowControl/>
              <w:spacing w:line="240" w:lineRule="auto"/>
              <w:jc w:val="left"/>
              <w:rPr>
                <w:rFonts w:hint="eastAsia" w:asciiTheme="minorEastAsia" w:hAnsiTheme="minorEastAsia" w:eastAsiaTheme="minorEastAsia" w:cstheme="minorEastAsia"/>
                <w:sz w:val="21"/>
                <w:szCs w:val="21"/>
                <w:lang w:eastAsia="zh-CN"/>
              </w:rPr>
            </w:pPr>
          </w:p>
        </w:tc>
        <w:tc>
          <w:tcPr>
            <w:tcW w:w="5663" w:type="dxa"/>
            <w:tcMar>
              <w:left w:w="0" w:type="dxa"/>
              <w:right w:w="0" w:type="dxa"/>
            </w:tcMar>
            <w:vAlign w:val="center"/>
          </w:tcPr>
          <w:p w14:paraId="32D0E5FD">
            <w:pPr>
              <w:widowControl/>
              <w:spacing w:line="240"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根据财库【2019】38号文规定，此项由采购代理机构在磋商截止日当天在“国家企业信用信息公示系统”进行查询，截图留档；如网站无供应商信息的，供应商须提供相关证明资料或书面声明。</w:t>
            </w:r>
          </w:p>
        </w:tc>
      </w:tr>
      <w:tr w14:paraId="457A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jc w:val="center"/>
        </w:trPr>
        <w:tc>
          <w:tcPr>
            <w:tcW w:w="8390" w:type="dxa"/>
            <w:gridSpan w:val="3"/>
            <w:tcMar>
              <w:left w:w="0" w:type="dxa"/>
              <w:right w:w="0" w:type="dxa"/>
            </w:tcMar>
            <w:vAlign w:val="center"/>
          </w:tcPr>
          <w:p w14:paraId="13D663DE">
            <w:pPr>
              <w:widowControl/>
              <w:wordWrap/>
              <w:spacing w:line="240" w:lineRule="auto"/>
              <w:jc w:val="left"/>
              <w:rPr>
                <w:rFonts w:hint="eastAsia" w:asciiTheme="majorEastAsia" w:hAnsiTheme="majorEastAsia" w:eastAsiaTheme="majorEastAsia" w:cstheme="majorEastAsia"/>
                <w:b/>
                <w:sz w:val="21"/>
                <w:szCs w:val="21"/>
                <w:lang w:eastAsia="zh-CN"/>
              </w:rPr>
            </w:pPr>
            <w:r>
              <w:rPr>
                <w:rFonts w:hint="eastAsia" w:asciiTheme="majorEastAsia" w:hAnsiTheme="majorEastAsia" w:eastAsiaTheme="majorEastAsia" w:cstheme="majorEastAsia"/>
                <w:b/>
                <w:sz w:val="21"/>
                <w:szCs w:val="21"/>
              </w:rPr>
              <w:t>注：</w:t>
            </w:r>
            <w:r>
              <w:rPr>
                <w:rFonts w:hint="eastAsia" w:asciiTheme="majorEastAsia" w:hAnsiTheme="majorEastAsia" w:eastAsiaTheme="majorEastAsia" w:cstheme="majorEastAsia"/>
                <w:b/>
                <w:sz w:val="21"/>
                <w:szCs w:val="21"/>
                <w:lang w:eastAsia="zh-CN"/>
              </w:rPr>
              <w:t>1.本项目不接受联合体。</w:t>
            </w:r>
          </w:p>
          <w:p w14:paraId="581A25C0">
            <w:pPr>
              <w:widowControl/>
              <w:wordWrap/>
              <w:spacing w:line="240" w:lineRule="auto"/>
              <w:ind w:firstLine="422" w:firstLineChars="200"/>
              <w:jc w:val="left"/>
              <w:rPr>
                <w:rFonts w:hint="eastAsia" w:asciiTheme="majorEastAsia" w:hAnsiTheme="majorEastAsia" w:eastAsiaTheme="majorEastAsia" w:cstheme="majorEastAsia"/>
                <w:b/>
                <w:sz w:val="21"/>
                <w:szCs w:val="21"/>
                <w:lang w:eastAsia="zh-CN"/>
              </w:rPr>
            </w:pPr>
            <w:r>
              <w:rPr>
                <w:rFonts w:hint="eastAsia" w:asciiTheme="majorEastAsia" w:hAnsiTheme="majorEastAsia" w:eastAsiaTheme="majorEastAsia" w:cstheme="majorEastAsia"/>
                <w:b/>
                <w:sz w:val="21"/>
                <w:szCs w:val="21"/>
                <w:lang w:eastAsia="zh-CN"/>
              </w:rPr>
              <w:t>2.请供应商认真核对响应文件中是否按上述要求提供资格证明材料，未按上述要求提供的，自行承担无法通过资格审核的风险。</w:t>
            </w:r>
          </w:p>
          <w:p w14:paraId="6BB2317D">
            <w:pPr>
              <w:spacing w:line="240" w:lineRule="auto"/>
              <w:ind w:firstLine="422" w:firstLineChars="200"/>
              <w:jc w:val="left"/>
              <w:rPr>
                <w:rFonts w:hint="eastAsia" w:asciiTheme="majorEastAsia" w:hAnsiTheme="majorEastAsia" w:eastAsiaTheme="majorEastAsia" w:cstheme="majorEastAsia"/>
                <w:b/>
                <w:sz w:val="21"/>
                <w:szCs w:val="21"/>
                <w:lang w:eastAsia="zh-CN"/>
              </w:rPr>
            </w:pPr>
            <w:r>
              <w:rPr>
                <w:rFonts w:hint="eastAsia" w:asciiTheme="majorEastAsia" w:hAnsiTheme="majorEastAsia" w:eastAsiaTheme="majorEastAsia" w:cstheme="majorEastAsia"/>
                <w:b/>
                <w:sz w:val="21"/>
                <w:szCs w:val="21"/>
                <w:lang w:eastAsia="zh-CN"/>
              </w:rPr>
              <w:t>3.</w:t>
            </w:r>
            <w:r>
              <w:rPr>
                <w:rFonts w:hint="eastAsia" w:asciiTheme="majorEastAsia" w:hAnsiTheme="majorEastAsia" w:eastAsiaTheme="majorEastAsia" w:cstheme="majorEastAsia"/>
                <w:b/>
                <w:sz w:val="21"/>
                <w:szCs w:val="21"/>
              </w:rPr>
              <w:t>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14:paraId="192E5EBA">
            <w:pPr>
              <w:widowControl/>
              <w:wordWrap/>
              <w:spacing w:line="240" w:lineRule="auto"/>
              <w:ind w:firstLine="422" w:firstLineChars="200"/>
              <w:jc w:val="left"/>
              <w:rPr>
                <w:rFonts w:hAnsi="宋体"/>
                <w:b/>
                <w:sz w:val="24"/>
                <w:lang w:eastAsia="zh-CN"/>
              </w:rPr>
            </w:pPr>
            <w:r>
              <w:rPr>
                <w:rFonts w:hint="eastAsia" w:asciiTheme="majorEastAsia" w:hAnsiTheme="majorEastAsia" w:eastAsiaTheme="majorEastAsia" w:cstheme="majorEastAsia"/>
                <w:b/>
                <w:sz w:val="21"/>
                <w:szCs w:val="21"/>
                <w:lang w:eastAsia="zh-CN"/>
              </w:rPr>
              <w:t>4.</w:t>
            </w:r>
            <w:r>
              <w:rPr>
                <w:rFonts w:hint="eastAsia" w:asciiTheme="majorEastAsia" w:hAnsiTheme="majorEastAsia" w:eastAsiaTheme="majorEastAsia" w:cstheme="majorEastAsia"/>
                <w:kern w:val="0"/>
                <w:sz w:val="21"/>
                <w:szCs w:val="21"/>
                <w:lang w:eastAsia="zh-CN"/>
              </w:rPr>
              <w:t xml:space="preserve"> </w:t>
            </w:r>
            <w:r>
              <w:rPr>
                <w:rFonts w:hint="eastAsia" w:asciiTheme="majorEastAsia" w:hAnsiTheme="majorEastAsia" w:eastAsiaTheme="majorEastAsia" w:cstheme="majorEastAsia"/>
                <w:b/>
                <w:sz w:val="21"/>
                <w:szCs w:val="21"/>
                <w:lang w:eastAsia="zh-CN"/>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tc>
      </w:tr>
    </w:tbl>
    <w:p w14:paraId="4D64ABBE">
      <w:pPr>
        <w:keepNext/>
        <w:keepLines/>
        <w:widowControl/>
        <w:tabs>
          <w:tab w:val="left" w:pos="425"/>
          <w:tab w:val="left" w:pos="4265"/>
        </w:tabs>
        <w:wordWrap/>
        <w:spacing w:before="340" w:after="330" w:line="360" w:lineRule="auto"/>
        <w:jc w:val="center"/>
        <w:rPr>
          <w:rFonts w:asciiTheme="minorEastAsia" w:hAnsiTheme="minorEastAsia" w:eastAsiaTheme="minorEastAsia"/>
          <w:b/>
          <w:sz w:val="24"/>
          <w:lang w:eastAsia="zh-CN"/>
        </w:rPr>
      </w:pPr>
      <w:r>
        <w:rPr>
          <w:rFonts w:asciiTheme="minorEastAsia" w:hAnsiTheme="minorEastAsia" w:eastAsiaTheme="minorEastAsia"/>
          <w:b/>
          <w:sz w:val="24"/>
        </w:rPr>
        <w:br w:type="page"/>
      </w:r>
      <w:r>
        <w:rPr>
          <w:rFonts w:asciiTheme="minorEastAsia" w:hAnsiTheme="minorEastAsia" w:eastAsiaTheme="minorEastAsia"/>
          <w:b/>
          <w:sz w:val="24"/>
        </w:rPr>
        <w:t>第</w:t>
      </w:r>
      <w:r>
        <w:rPr>
          <w:rFonts w:hint="eastAsia" w:asciiTheme="minorEastAsia" w:hAnsiTheme="minorEastAsia" w:eastAsiaTheme="minorEastAsia"/>
          <w:b/>
          <w:sz w:val="24"/>
          <w:lang w:val="en-US" w:eastAsia="zh-CN"/>
        </w:rPr>
        <w:t>三</w:t>
      </w:r>
      <w:r>
        <w:rPr>
          <w:rFonts w:asciiTheme="minorEastAsia" w:hAnsiTheme="minorEastAsia" w:eastAsiaTheme="minorEastAsia"/>
          <w:b/>
          <w:sz w:val="24"/>
        </w:rPr>
        <w:t>章  技术服务</w:t>
      </w:r>
      <w:r>
        <w:rPr>
          <w:rFonts w:hint="eastAsia" w:asciiTheme="minorEastAsia" w:hAnsiTheme="minorEastAsia" w:eastAsiaTheme="minorEastAsia"/>
          <w:b/>
          <w:sz w:val="24"/>
          <w:lang w:eastAsia="zh-CN"/>
        </w:rPr>
        <w:t>要求</w:t>
      </w:r>
      <w:r>
        <w:rPr>
          <w:rFonts w:asciiTheme="minorEastAsia" w:hAnsiTheme="minorEastAsia" w:eastAsiaTheme="minorEastAsia"/>
          <w:b/>
          <w:sz w:val="24"/>
        </w:rPr>
        <w:t>、商务条件说明</w:t>
      </w:r>
    </w:p>
    <w:p w14:paraId="6E7A1B3A">
      <w:pPr>
        <w:wordWrap/>
        <w:spacing w:line="360" w:lineRule="auto"/>
        <w:outlineLvl w:val="0"/>
        <w:rPr>
          <w:rFonts w:ascii="Times New Roman"/>
          <w:b/>
          <w:sz w:val="24"/>
        </w:rPr>
      </w:pPr>
      <w:r>
        <w:rPr>
          <w:rFonts w:hint="eastAsia" w:ascii="Times New Roman"/>
          <w:b/>
          <w:sz w:val="24"/>
          <w:lang w:val="en-US" w:eastAsia="zh-CN"/>
        </w:rPr>
        <w:t>一、</w:t>
      </w:r>
      <w:r>
        <w:rPr>
          <w:rFonts w:ascii="Times New Roman"/>
          <w:b/>
          <w:sz w:val="24"/>
        </w:rPr>
        <w:t>项目概述</w:t>
      </w:r>
    </w:p>
    <w:p w14:paraId="6A1362F9">
      <w:pPr>
        <w:pStyle w:val="16"/>
        <w:spacing w:before="0" w:beforeAutospacing="0" w:after="0" w:afterAutospacing="0" w:line="360" w:lineRule="auto"/>
        <w:ind w:firstLine="240" w:firstLineChars="100"/>
        <w:rPr>
          <w:rFonts w:asciiTheme="minorEastAsia" w:hAnsiTheme="minorEastAsia" w:eastAsiaTheme="minorEastAsia"/>
          <w:color w:val="000000"/>
        </w:rPr>
      </w:pPr>
      <w:r>
        <w:rPr>
          <w:rFonts w:hint="eastAsia" w:asciiTheme="minorEastAsia" w:hAnsiTheme="minorEastAsia" w:eastAsiaTheme="minorEastAsia"/>
          <w:color w:val="000000"/>
        </w:rPr>
        <w:t xml:space="preserve">本项目用于硕士研究生学位论文委托评审服务（具体详见磋商文件）； </w:t>
      </w:r>
    </w:p>
    <w:p w14:paraId="38989E08">
      <w:pPr>
        <w:pStyle w:val="16"/>
        <w:spacing w:before="0" w:beforeAutospacing="0" w:after="0" w:afterAutospacing="0" w:line="360" w:lineRule="auto"/>
        <w:ind w:firstLine="240" w:firstLineChars="100"/>
        <w:rPr>
          <w:szCs w:val="22"/>
        </w:rPr>
      </w:pPr>
      <w:r>
        <w:rPr>
          <w:rFonts w:hint="eastAsia"/>
          <w:szCs w:val="22"/>
        </w:rPr>
        <w:t>项目用途：</w:t>
      </w:r>
      <w:r>
        <w:rPr>
          <w:rFonts w:hint="eastAsia" w:asciiTheme="minorEastAsia" w:hAnsiTheme="minorEastAsia" w:eastAsiaTheme="minorEastAsia"/>
          <w:color w:val="000000"/>
        </w:rPr>
        <w:t>硕士研究生学位论文委托评审服务</w:t>
      </w:r>
      <w:r>
        <w:rPr>
          <w:rFonts w:hint="eastAsia"/>
          <w:szCs w:val="22"/>
        </w:rPr>
        <w:t>；</w:t>
      </w:r>
    </w:p>
    <w:p w14:paraId="4CB4DC82">
      <w:pPr>
        <w:pStyle w:val="29"/>
        <w:spacing w:line="360" w:lineRule="exact"/>
        <w:ind w:firstLine="240" w:firstLineChars="100"/>
        <w:rPr>
          <w:rFonts w:hAnsi="宋体" w:cs="宋体" w:eastAsiaTheme="minorEastAsia"/>
          <w:kern w:val="0"/>
          <w:sz w:val="24"/>
          <w:szCs w:val="22"/>
        </w:rPr>
      </w:pPr>
      <w:r>
        <w:rPr>
          <w:rFonts w:hint="eastAsia" w:hAnsi="宋体" w:cs="宋体"/>
          <w:kern w:val="0"/>
          <w:sz w:val="24"/>
          <w:szCs w:val="22"/>
        </w:rPr>
        <w:t>采购预算：</w:t>
      </w:r>
      <w:r>
        <w:rPr>
          <w:rFonts w:hint="eastAsia" w:hAnsi="宋体" w:cs="宋体"/>
          <w:kern w:val="0"/>
          <w:sz w:val="24"/>
          <w:szCs w:val="22"/>
          <w:lang w:val="en-US" w:eastAsia="zh-CN"/>
        </w:rPr>
        <w:t>95000</w:t>
      </w:r>
      <w:r>
        <w:rPr>
          <w:rFonts w:hint="eastAsia" w:hAnsi="宋体" w:cs="宋体"/>
          <w:kern w:val="0"/>
          <w:sz w:val="24"/>
          <w:szCs w:val="22"/>
        </w:rPr>
        <w:t>元</w:t>
      </w:r>
      <w:r>
        <w:rPr>
          <w:rFonts w:hint="eastAsia" w:hAnsi="宋体" w:cs="宋体"/>
          <w:kern w:val="0"/>
          <w:sz w:val="24"/>
          <w:szCs w:val="22"/>
          <w:lang w:val="en-US" w:eastAsia="zh-CN"/>
        </w:rPr>
        <w:t>/年</w:t>
      </w:r>
      <w:r>
        <w:rPr>
          <w:rFonts w:hint="eastAsia" w:hAnsi="宋体" w:cs="宋体"/>
          <w:kern w:val="0"/>
          <w:sz w:val="24"/>
          <w:szCs w:val="22"/>
        </w:rPr>
        <w:t>；最终以实际送审数量进行结算。</w:t>
      </w:r>
    </w:p>
    <w:p w14:paraId="3EE6D5D8">
      <w:pPr>
        <w:widowControl/>
        <w:tabs>
          <w:tab w:val="left" w:pos="1620"/>
        </w:tabs>
        <w:spacing w:line="360" w:lineRule="auto"/>
        <w:ind w:right="-226" w:firstLine="240" w:firstLineChars="100"/>
        <w:jc w:val="left"/>
        <w:rPr>
          <w:rFonts w:hAnsi="宋体" w:cs="宋体" w:eastAsiaTheme="minorEastAsia"/>
          <w:kern w:val="0"/>
          <w:sz w:val="24"/>
          <w:szCs w:val="22"/>
          <w:lang w:eastAsia="zh-CN"/>
        </w:rPr>
      </w:pPr>
      <w:r>
        <w:rPr>
          <w:rFonts w:hint="eastAsia" w:hAnsi="宋体" w:cs="宋体" w:eastAsiaTheme="minorEastAsia"/>
          <w:kern w:val="0"/>
          <w:sz w:val="24"/>
          <w:szCs w:val="22"/>
          <w:lang w:val="en-US" w:eastAsia="zh-CN"/>
        </w:rPr>
        <w:t>单价</w:t>
      </w:r>
      <w:r>
        <w:rPr>
          <w:rFonts w:hint="eastAsia" w:hAnsi="宋体" w:cs="宋体" w:eastAsiaTheme="minorEastAsia"/>
          <w:kern w:val="0"/>
          <w:sz w:val="24"/>
          <w:szCs w:val="22"/>
          <w:lang w:eastAsia="zh-CN"/>
        </w:rPr>
        <w:t>最高限价： 270 元/篇；</w:t>
      </w:r>
    </w:p>
    <w:p w14:paraId="69AD6C35">
      <w:pPr>
        <w:pStyle w:val="29"/>
        <w:ind w:firstLine="480"/>
        <w:rPr>
          <w:rFonts w:asciiTheme="minorEastAsia" w:hAnsiTheme="minorEastAsia" w:eastAsiaTheme="minorEastAsia"/>
          <w:sz w:val="24"/>
        </w:rPr>
      </w:pPr>
      <w:r>
        <w:rPr>
          <w:rFonts w:hint="eastAsia" w:asciiTheme="minorEastAsia" w:hAnsiTheme="minorEastAsia" w:eastAsiaTheme="minorEastAsia"/>
          <w:sz w:val="24"/>
        </w:rPr>
        <w:t>采购标的所属行业：</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4162"/>
        <w:gridCol w:w="2638"/>
      </w:tblGrid>
      <w:tr w14:paraId="4B31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6BF0C440">
            <w:pPr>
              <w:pStyle w:val="6"/>
              <w:spacing w:line="400" w:lineRule="exact"/>
              <w:ind w:firstLine="0" w:firstLineChars="0"/>
              <w:jc w:val="center"/>
              <w:rPr>
                <w:rFonts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品目号</w:t>
            </w:r>
          </w:p>
        </w:tc>
        <w:tc>
          <w:tcPr>
            <w:tcW w:w="4162" w:type="dxa"/>
            <w:vAlign w:val="center"/>
          </w:tcPr>
          <w:p w14:paraId="374CDB7E">
            <w:pPr>
              <w:pStyle w:val="6"/>
              <w:spacing w:line="400" w:lineRule="exact"/>
              <w:ind w:firstLine="0" w:firstLineChars="0"/>
              <w:jc w:val="center"/>
              <w:rPr>
                <w:rFonts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标的名称</w:t>
            </w:r>
          </w:p>
        </w:tc>
        <w:tc>
          <w:tcPr>
            <w:tcW w:w="2638" w:type="dxa"/>
            <w:vAlign w:val="center"/>
          </w:tcPr>
          <w:p w14:paraId="3B6B6975">
            <w:pPr>
              <w:pStyle w:val="6"/>
              <w:spacing w:line="400" w:lineRule="exact"/>
              <w:ind w:firstLine="0" w:firstLineChars="0"/>
              <w:jc w:val="center"/>
              <w:rPr>
                <w:rFonts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所属行业</w:t>
            </w:r>
          </w:p>
        </w:tc>
      </w:tr>
      <w:tr w14:paraId="285B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6D3E8B31">
            <w:pPr>
              <w:pStyle w:val="6"/>
              <w:tabs>
                <w:tab w:val="center" w:pos="1011"/>
              </w:tabs>
              <w:spacing w:line="400" w:lineRule="exact"/>
              <w:ind w:firstLine="0" w:firstLineChars="0"/>
              <w:jc w:val="center"/>
              <w:rPr>
                <w:rFonts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1</w:t>
            </w:r>
          </w:p>
        </w:tc>
        <w:tc>
          <w:tcPr>
            <w:tcW w:w="4162" w:type="dxa"/>
            <w:vAlign w:val="center"/>
          </w:tcPr>
          <w:p w14:paraId="2A5CB0C5">
            <w:pPr>
              <w:pStyle w:val="6"/>
              <w:spacing w:line="400" w:lineRule="exact"/>
              <w:ind w:firstLine="0" w:firstLineChars="0"/>
              <w:jc w:val="center"/>
              <w:rPr>
                <w:rFonts w:cs="宋体" w:asciiTheme="minorEastAsia" w:hAnsiTheme="minorEastAsia" w:eastAsiaTheme="minorEastAsia"/>
                <w:color w:val="000000"/>
                <w:kern w:val="0"/>
                <w:sz w:val="24"/>
                <w:lang w:eastAsia="zh-CN"/>
              </w:rPr>
            </w:pPr>
            <w:r>
              <w:rPr>
                <w:rFonts w:hint="eastAsia" w:cs="宋体" w:asciiTheme="minorEastAsia" w:hAnsiTheme="minorEastAsia" w:eastAsiaTheme="minorEastAsia"/>
                <w:color w:val="000000"/>
                <w:kern w:val="0"/>
                <w:sz w:val="24"/>
                <w:lang w:eastAsia="zh-CN"/>
              </w:rPr>
              <w:t>硕士研究生学位论文委托评审服务</w:t>
            </w:r>
          </w:p>
        </w:tc>
        <w:tc>
          <w:tcPr>
            <w:tcW w:w="2638" w:type="dxa"/>
            <w:vAlign w:val="center"/>
          </w:tcPr>
          <w:p w14:paraId="729CD069">
            <w:pPr>
              <w:pStyle w:val="6"/>
              <w:spacing w:line="400" w:lineRule="exact"/>
              <w:ind w:firstLine="0" w:firstLineChars="0"/>
              <w:jc w:val="center"/>
              <w:rPr>
                <w:rFonts w:cs="宋体" w:asciiTheme="minorEastAsia" w:hAnsiTheme="minorEastAsia" w:eastAsiaTheme="minorEastAsia"/>
                <w:color w:val="000000"/>
                <w:kern w:val="0"/>
                <w:sz w:val="24"/>
                <w:lang w:eastAsia="zh-CN"/>
              </w:rPr>
            </w:pPr>
            <w:r>
              <w:rPr>
                <w:rFonts w:hint="eastAsia" w:hAnsi="宋体" w:cs="宋体" w:eastAsiaTheme="minorEastAsia"/>
                <w:sz w:val="24"/>
                <w:lang w:eastAsia="zh-CN"/>
              </w:rPr>
              <w:t xml:space="preserve"> 其他未列明行业</w:t>
            </w:r>
          </w:p>
        </w:tc>
      </w:tr>
    </w:tbl>
    <w:p w14:paraId="74E74752">
      <w:pPr>
        <w:pStyle w:val="29"/>
        <w:spacing w:line="360" w:lineRule="exact"/>
        <w:ind w:firstLine="0" w:firstLineChars="0"/>
        <w:rPr>
          <w:rFonts w:asciiTheme="minorEastAsia" w:hAnsiTheme="minorEastAsia" w:eastAsiaTheme="minorEastAsia"/>
          <w:sz w:val="22"/>
          <w:szCs w:val="22"/>
        </w:rPr>
      </w:pPr>
    </w:p>
    <w:p w14:paraId="369B2F6F">
      <w:pPr>
        <w:wordWrap/>
        <w:spacing w:line="360" w:lineRule="auto"/>
        <w:outlineLvl w:val="0"/>
        <w:rPr>
          <w:rFonts w:ascii="Times New Roman"/>
          <w:b/>
          <w:sz w:val="24"/>
          <w:lang w:eastAsia="zh-CN"/>
        </w:rPr>
      </w:pPr>
      <w:r>
        <w:rPr>
          <w:rFonts w:hint="eastAsia" w:ascii="Times New Roman"/>
          <w:b/>
          <w:sz w:val="24"/>
          <w:lang w:val="en-US" w:eastAsia="zh-CN"/>
        </w:rPr>
        <w:t>二、</w:t>
      </w:r>
      <w:r>
        <w:rPr>
          <w:rFonts w:ascii="Times New Roman"/>
          <w:b/>
          <w:sz w:val="24"/>
        </w:rPr>
        <w:t>商务要求</w:t>
      </w:r>
      <w:r>
        <w:rPr>
          <w:rFonts w:hint="eastAsia" w:ascii="Times New Roman"/>
          <w:b/>
          <w:sz w:val="24"/>
        </w:rPr>
        <w:t>（实质性要求）</w:t>
      </w:r>
    </w:p>
    <w:p w14:paraId="70B4727E">
      <w:pPr>
        <w:spacing w:line="360" w:lineRule="auto"/>
        <w:rPr>
          <w:rFonts w:hAnsi="宋体"/>
          <w:b/>
          <w:bCs/>
          <w:sz w:val="24"/>
        </w:rPr>
      </w:pPr>
      <w:r>
        <w:rPr>
          <w:rFonts w:hint="eastAsia" w:hAnsi="宋体"/>
          <w:b/>
          <w:bCs/>
          <w:sz w:val="24"/>
        </w:rPr>
        <w:t>1.服务期</w:t>
      </w:r>
      <w:r>
        <w:rPr>
          <w:rFonts w:hint="eastAsia" w:hAnsi="宋体"/>
          <w:b/>
          <w:bCs/>
          <w:sz w:val="24"/>
          <w:lang w:eastAsia="zh-CN"/>
        </w:rPr>
        <w:t>及地点</w:t>
      </w:r>
      <w:r>
        <w:rPr>
          <w:rFonts w:hint="eastAsia" w:hAnsi="宋体"/>
          <w:b/>
          <w:bCs/>
          <w:sz w:val="24"/>
        </w:rPr>
        <w:t>：</w:t>
      </w:r>
    </w:p>
    <w:p w14:paraId="009DFE78">
      <w:pPr>
        <w:spacing w:line="360" w:lineRule="auto"/>
        <w:ind w:firstLine="480" w:firstLineChars="200"/>
        <w:rPr>
          <w:rFonts w:hAnsi="宋体"/>
          <w:sz w:val="24"/>
          <w:lang w:eastAsia="zh-CN"/>
        </w:rPr>
      </w:pPr>
      <w:r>
        <w:rPr>
          <w:rFonts w:hint="eastAsia" w:hAnsi="宋体"/>
          <w:sz w:val="24"/>
          <w:lang w:eastAsia="zh-CN"/>
        </w:rPr>
        <w:t xml:space="preserve">1.1 </w:t>
      </w:r>
      <w:r>
        <w:rPr>
          <w:rFonts w:hint="eastAsia" w:hAnsi="宋体"/>
          <w:sz w:val="24"/>
        </w:rPr>
        <w:t>服务时间：</w:t>
      </w:r>
      <w:r>
        <w:rPr>
          <w:rFonts w:hint="eastAsia" w:hAnsi="宋体"/>
          <w:sz w:val="24"/>
          <w:lang w:val="en-US" w:eastAsia="zh-CN"/>
        </w:rPr>
        <w:t>自签订合同后一年内。</w:t>
      </w:r>
      <w:r>
        <w:rPr>
          <w:rFonts w:hint="eastAsia" w:hAnsi="宋体"/>
          <w:sz w:val="24"/>
          <w:lang w:eastAsia="zh-CN"/>
        </w:rPr>
        <w:t>合同签订后，成交人须在约定的时间内完成论文提交、专家评审、结果反馈等各环节工作。</w:t>
      </w:r>
    </w:p>
    <w:p w14:paraId="21C2E967">
      <w:pPr>
        <w:spacing w:line="360" w:lineRule="auto"/>
        <w:ind w:firstLine="480" w:firstLineChars="200"/>
        <w:rPr>
          <w:rFonts w:hAnsi="宋体"/>
          <w:sz w:val="24"/>
          <w:lang w:eastAsia="zh-CN"/>
        </w:rPr>
      </w:pPr>
      <w:r>
        <w:rPr>
          <w:rFonts w:hint="eastAsia" w:hAnsi="宋体"/>
          <w:sz w:val="24"/>
          <w:lang w:eastAsia="zh-CN"/>
        </w:rPr>
        <w:t>在论文上传后的20日内完成人文社会发展学院研究生学位论文的评审工作，按照学校要求反馈专家评阅意见书和评审结果汇总表。</w:t>
      </w:r>
    </w:p>
    <w:p w14:paraId="03A767CE">
      <w:pPr>
        <w:pStyle w:val="8"/>
        <w:spacing w:line="360" w:lineRule="auto"/>
        <w:ind w:firstLine="480" w:firstLineChars="200"/>
        <w:rPr>
          <w:lang w:eastAsia="zh-CN"/>
        </w:rPr>
      </w:pPr>
      <w:r>
        <w:rPr>
          <w:rFonts w:hint="eastAsia" w:hAnsi="宋体"/>
          <w:sz w:val="24"/>
          <w:lang w:eastAsia="zh-CN"/>
        </w:rPr>
        <w:t xml:space="preserve"> 1.2 服务地点：西北农林科技大学指定地点。</w:t>
      </w:r>
    </w:p>
    <w:p w14:paraId="79A67FEF">
      <w:pPr>
        <w:numPr>
          <w:ilvl w:val="0"/>
          <w:numId w:val="3"/>
        </w:numPr>
        <w:spacing w:line="360" w:lineRule="auto"/>
        <w:rPr>
          <w:rFonts w:hAnsi="宋体"/>
          <w:b/>
          <w:bCs/>
          <w:sz w:val="24"/>
        </w:rPr>
      </w:pPr>
      <w:r>
        <w:rPr>
          <w:rFonts w:hint="eastAsia" w:hAnsi="宋体"/>
          <w:b/>
          <w:bCs/>
          <w:sz w:val="24"/>
        </w:rPr>
        <w:t>付款方式及要求：</w:t>
      </w:r>
    </w:p>
    <w:p w14:paraId="536091FD">
      <w:pPr>
        <w:pStyle w:val="7"/>
        <w:spacing w:line="360" w:lineRule="auto"/>
        <w:ind w:firstLine="480" w:firstLineChars="200"/>
        <w:rPr>
          <w:rFonts w:hAnsi="宋体"/>
          <w:bCs/>
          <w:sz w:val="24"/>
          <w:lang w:eastAsia="zh-CN"/>
        </w:rPr>
      </w:pPr>
      <w:r>
        <w:rPr>
          <w:rFonts w:hint="eastAsia" w:hAnsi="宋体"/>
          <w:bCs/>
          <w:sz w:val="24"/>
          <w:lang w:eastAsia="zh-CN"/>
        </w:rPr>
        <w:t>2.1 采购单位于每批次论文评审验收合格后，按照实际送审的学位论文数量据实结算。自收到成交人发票起30天内，支付该批次论文评审费金额。</w:t>
      </w:r>
    </w:p>
    <w:p w14:paraId="446923EC">
      <w:pPr>
        <w:snapToGrid w:val="0"/>
        <w:spacing w:line="360" w:lineRule="auto"/>
        <w:ind w:firstLine="480" w:firstLineChars="200"/>
        <w:textAlignment w:val="baseline"/>
        <w:rPr>
          <w:rFonts w:hAnsi="宋体"/>
          <w:bCs/>
          <w:sz w:val="24"/>
          <w:lang w:eastAsia="zh-CN"/>
        </w:rPr>
      </w:pPr>
      <w:r>
        <w:rPr>
          <w:rFonts w:hint="eastAsia" w:hAnsi="宋体"/>
          <w:bCs/>
          <w:sz w:val="24"/>
          <w:lang w:eastAsia="zh-CN"/>
        </w:rPr>
        <w:t>本次成交供应商在签订合同前向采购单位交纳总预算金额的5%做为履约保证金，待服务完成验收合格无质量问题后30天内，供货商提交申请，使用部门签字确认后一次支付。</w:t>
      </w:r>
    </w:p>
    <w:p w14:paraId="1302A5D4">
      <w:pPr>
        <w:snapToGrid w:val="0"/>
        <w:spacing w:line="360" w:lineRule="auto"/>
        <w:ind w:firstLine="480" w:firstLineChars="200"/>
        <w:textAlignment w:val="baseline"/>
        <w:rPr>
          <w:rFonts w:hAnsi="宋体"/>
          <w:bCs/>
          <w:sz w:val="24"/>
        </w:rPr>
      </w:pPr>
      <w:r>
        <w:rPr>
          <w:rFonts w:hint="eastAsia" w:hAnsi="宋体"/>
          <w:bCs/>
          <w:sz w:val="24"/>
          <w:lang w:eastAsia="zh-CN"/>
        </w:rPr>
        <w:t xml:space="preserve">2.2 </w:t>
      </w:r>
      <w:r>
        <w:rPr>
          <w:rFonts w:hint="eastAsia" w:hAnsi="宋体"/>
          <w:bCs/>
          <w:sz w:val="24"/>
        </w:rPr>
        <w:t>因项目拨款审核审批环节较多，有可能不会及时足额到位，</w:t>
      </w:r>
      <w:r>
        <w:rPr>
          <w:rFonts w:hint="eastAsia" w:hAnsi="宋体"/>
          <w:bCs/>
          <w:sz w:val="24"/>
          <w:lang w:eastAsia="zh-CN"/>
        </w:rPr>
        <w:t>供应商</w:t>
      </w:r>
      <w:r>
        <w:rPr>
          <w:rFonts w:hint="eastAsia" w:hAnsi="宋体"/>
          <w:bCs/>
          <w:sz w:val="24"/>
        </w:rPr>
        <w:t>应予以谅解，并不得以此为由影响供货及追究</w:t>
      </w:r>
      <w:r>
        <w:rPr>
          <w:rFonts w:hint="eastAsia" w:hAnsi="宋体"/>
          <w:bCs/>
          <w:sz w:val="24"/>
          <w:lang w:eastAsia="zh-CN"/>
        </w:rPr>
        <w:t>采购人</w:t>
      </w:r>
      <w:r>
        <w:rPr>
          <w:rFonts w:hint="eastAsia" w:hAnsi="宋体"/>
          <w:bCs/>
          <w:sz w:val="24"/>
        </w:rPr>
        <w:t>责任。资金一旦到位，</w:t>
      </w:r>
      <w:r>
        <w:rPr>
          <w:rFonts w:hint="eastAsia" w:hAnsi="宋体"/>
          <w:bCs/>
          <w:sz w:val="24"/>
          <w:lang w:eastAsia="zh-CN"/>
        </w:rPr>
        <w:t>采购人</w:t>
      </w:r>
      <w:r>
        <w:rPr>
          <w:rFonts w:hint="eastAsia" w:hAnsi="宋体"/>
          <w:bCs/>
          <w:sz w:val="24"/>
        </w:rPr>
        <w:t>将及时予以支付。</w:t>
      </w:r>
    </w:p>
    <w:p w14:paraId="1BB875F4">
      <w:pPr>
        <w:pStyle w:val="8"/>
        <w:spacing w:line="360" w:lineRule="auto"/>
        <w:ind w:firstLine="480" w:firstLineChars="200"/>
        <w:rPr>
          <w:rFonts w:hAnsi="宋体"/>
          <w:b/>
          <w:bCs/>
          <w:sz w:val="24"/>
        </w:rPr>
      </w:pPr>
      <w:r>
        <w:rPr>
          <w:rFonts w:hint="eastAsia" w:hAnsi="宋体"/>
          <w:color w:val="000000"/>
          <w:sz w:val="24"/>
          <w:szCs w:val="28"/>
          <w:lang w:eastAsia="zh-CN"/>
        </w:rPr>
        <w:t>2.3 成交人</w:t>
      </w:r>
      <w:r>
        <w:rPr>
          <w:rFonts w:hint="eastAsia" w:hAnsi="宋体"/>
          <w:color w:val="000000"/>
          <w:sz w:val="24"/>
          <w:szCs w:val="28"/>
        </w:rPr>
        <w:t>应随时向</w:t>
      </w:r>
      <w:r>
        <w:rPr>
          <w:rFonts w:hint="eastAsia" w:hAnsi="宋体"/>
          <w:color w:val="000000"/>
          <w:sz w:val="24"/>
          <w:szCs w:val="28"/>
          <w:lang w:eastAsia="zh-CN"/>
        </w:rPr>
        <w:t>采购人</w:t>
      </w:r>
      <w:r>
        <w:rPr>
          <w:rFonts w:hint="eastAsia" w:hAnsi="宋体"/>
          <w:color w:val="000000"/>
          <w:sz w:val="24"/>
          <w:szCs w:val="28"/>
        </w:rPr>
        <w:t>报告项目执行进展情况。</w:t>
      </w:r>
    </w:p>
    <w:p w14:paraId="3FE8ACE7">
      <w:pPr>
        <w:spacing w:line="360" w:lineRule="auto"/>
        <w:rPr>
          <w:rFonts w:cs="宋体" w:asciiTheme="minorEastAsia" w:hAnsiTheme="minorEastAsia" w:eastAsiaTheme="minorEastAsia"/>
          <w:b/>
          <w:sz w:val="24"/>
        </w:rPr>
      </w:pPr>
      <w:r>
        <w:rPr>
          <w:rFonts w:hint="eastAsia" w:hAnsi="宋体"/>
          <w:b/>
          <w:sz w:val="24"/>
        </w:rPr>
        <w:t>注：商务条款不允许负偏离，否则将被视为无效</w:t>
      </w:r>
      <w:r>
        <w:rPr>
          <w:rFonts w:hint="eastAsia" w:hAnsi="宋体"/>
          <w:b/>
          <w:sz w:val="24"/>
          <w:lang w:eastAsia="zh-CN"/>
        </w:rPr>
        <w:t>响应</w:t>
      </w:r>
      <w:r>
        <w:rPr>
          <w:rFonts w:hint="eastAsia" w:hAnsi="宋体"/>
          <w:b/>
          <w:sz w:val="24"/>
        </w:rPr>
        <w:t>文件。</w:t>
      </w:r>
    </w:p>
    <w:p w14:paraId="77127D5B">
      <w:pPr>
        <w:rPr>
          <w:rFonts w:cs="宋体" w:asciiTheme="minorEastAsia" w:hAnsiTheme="minorEastAsia" w:eastAsiaTheme="minorEastAsia"/>
          <w:b/>
          <w:sz w:val="24"/>
        </w:rPr>
      </w:pPr>
      <w:r>
        <w:rPr>
          <w:rFonts w:hint="eastAsia" w:cs="宋体" w:asciiTheme="minorEastAsia" w:hAnsiTheme="minorEastAsia" w:eastAsiaTheme="minorEastAsia"/>
          <w:b/>
          <w:sz w:val="24"/>
        </w:rPr>
        <w:br w:type="page"/>
      </w:r>
    </w:p>
    <w:p w14:paraId="623BDA45">
      <w:pPr>
        <w:wordWrap/>
        <w:spacing w:line="360" w:lineRule="auto"/>
        <w:rPr>
          <w:rFonts w:hAnsi="宋体"/>
          <w:b/>
          <w:sz w:val="24"/>
          <w:lang w:eastAsia="zh-CN"/>
        </w:rPr>
      </w:pPr>
      <w:r>
        <w:rPr>
          <w:rFonts w:hint="eastAsia" w:cs="宋体" w:asciiTheme="minorEastAsia" w:hAnsiTheme="minorEastAsia" w:eastAsiaTheme="minorEastAsia"/>
          <w:b/>
          <w:sz w:val="24"/>
          <w:lang w:val="en-US" w:eastAsia="zh-CN"/>
        </w:rPr>
        <w:t>三、</w:t>
      </w:r>
      <w:r>
        <w:rPr>
          <w:rFonts w:hint="eastAsia" w:cs="宋体" w:asciiTheme="minorEastAsia" w:hAnsiTheme="minorEastAsia" w:eastAsiaTheme="minorEastAsia"/>
          <w:b/>
          <w:sz w:val="24"/>
          <w:lang w:eastAsia="zh-CN"/>
        </w:rPr>
        <w:t>服务要求</w:t>
      </w:r>
    </w:p>
    <w:p w14:paraId="221CE2D1">
      <w:pPr>
        <w:pStyle w:val="18"/>
        <w:spacing w:after="0" w:line="360" w:lineRule="auto"/>
        <w:ind w:firstLine="418" w:firstLineChars="200"/>
        <w:rPr>
          <w:rFonts w:hAnsi="宋体" w:cs="宋体"/>
          <w:b/>
          <w:bCs/>
          <w:spacing w:val="-6"/>
          <w:sz w:val="22"/>
          <w:szCs w:val="22"/>
        </w:rPr>
      </w:pPr>
      <w:r>
        <w:rPr>
          <w:rFonts w:hint="eastAsia" w:hAnsi="宋体" w:cs="宋体"/>
          <w:b/>
          <w:bCs/>
          <w:spacing w:val="-6"/>
          <w:sz w:val="22"/>
          <w:szCs w:val="22"/>
          <w:lang w:eastAsia="zh-CN"/>
        </w:rPr>
        <w:t>（1）</w:t>
      </w:r>
      <w:r>
        <w:rPr>
          <w:rFonts w:hint="eastAsia" w:hAnsi="宋体" w:cs="宋体"/>
          <w:b/>
          <w:bCs/>
          <w:spacing w:val="-6"/>
          <w:sz w:val="22"/>
          <w:szCs w:val="22"/>
        </w:rPr>
        <w:t>基本情况</w:t>
      </w:r>
    </w:p>
    <w:p w14:paraId="370C1B2B">
      <w:pPr>
        <w:spacing w:line="360" w:lineRule="auto"/>
        <w:ind w:firstLine="480" w:firstLineChars="200"/>
        <w:rPr>
          <w:rFonts w:hint="eastAsia" w:ascii="宋体" w:hAnsi="宋体" w:eastAsia="宋体" w:cs="宋体"/>
          <w:kern w:val="2"/>
          <w:sz w:val="24"/>
          <w:szCs w:val="24"/>
          <w:lang w:val="en-US" w:eastAsia="ko-KR" w:bidi="ar-SA"/>
        </w:rPr>
      </w:pPr>
      <w:r>
        <w:rPr>
          <w:rFonts w:hint="eastAsia" w:ascii="宋体" w:hAnsi="宋体" w:eastAsia="宋体" w:cs="宋体"/>
          <w:kern w:val="2"/>
          <w:sz w:val="24"/>
          <w:szCs w:val="24"/>
          <w:lang w:val="en-US" w:eastAsia="ko-KR" w:bidi="ar-SA"/>
        </w:rPr>
        <w:t>人文社会发展学院硕士研究生学位论文评审工作以通讯评议的方式进行，每名学术学位硕士研究生的学位论文送3名高校专家评审，每名专业学位硕士研究生的学位论文送2名高校专家、1名相关领域行业专家评审</w:t>
      </w:r>
      <w:r>
        <w:rPr>
          <w:rFonts w:hint="eastAsia" w:ascii="宋体" w:hAnsi="宋体" w:eastAsia="宋体" w:cs="宋体"/>
          <w:kern w:val="2"/>
          <w:sz w:val="24"/>
          <w:szCs w:val="24"/>
          <w:lang w:val="en-US" w:eastAsia="zh-CN" w:bidi="ar-SA"/>
        </w:rPr>
        <w:t>。本次招标</w:t>
      </w:r>
      <w:r>
        <w:rPr>
          <w:rFonts w:hint="eastAsia" w:ascii="宋体" w:hAnsi="宋体" w:eastAsia="宋体" w:cs="宋体"/>
          <w:kern w:val="2"/>
          <w:sz w:val="24"/>
          <w:szCs w:val="24"/>
          <w:lang w:val="en-US" w:eastAsia="ko-KR" w:bidi="ar-SA"/>
        </w:rPr>
        <w:t>计划</w:t>
      </w:r>
      <w:r>
        <w:rPr>
          <w:rFonts w:hint="eastAsia" w:ascii="宋体" w:hAnsi="宋体" w:eastAsia="宋体" w:cs="宋体"/>
          <w:kern w:val="2"/>
          <w:sz w:val="24"/>
          <w:szCs w:val="24"/>
          <w:lang w:val="en-US" w:eastAsia="zh-CN" w:bidi="ar-SA"/>
        </w:rPr>
        <w:t>采购</w:t>
      </w:r>
      <w:r>
        <w:rPr>
          <w:rFonts w:hint="eastAsia" w:hAnsi="宋体" w:cs="宋体"/>
          <w:kern w:val="2"/>
          <w:sz w:val="24"/>
          <w:szCs w:val="24"/>
          <w:lang w:val="en-US" w:eastAsia="zh-CN" w:bidi="ar-SA"/>
        </w:rPr>
        <w:t>300</w:t>
      </w:r>
      <w:r>
        <w:rPr>
          <w:rFonts w:hint="eastAsia" w:ascii="宋体" w:hAnsi="宋体" w:eastAsia="宋体" w:cs="宋体"/>
          <w:kern w:val="2"/>
          <w:sz w:val="24"/>
          <w:szCs w:val="24"/>
          <w:lang w:val="en-US" w:eastAsia="ko-KR" w:bidi="ar-SA"/>
        </w:rPr>
        <w:t>份硕士论文委托评审服务，最终支付经费根据实际送审篇数结算。</w:t>
      </w:r>
    </w:p>
    <w:p w14:paraId="0C1188B8">
      <w:pPr>
        <w:pStyle w:val="18"/>
        <w:spacing w:after="0" w:line="360" w:lineRule="auto"/>
        <w:ind w:firstLine="418" w:firstLineChars="200"/>
        <w:rPr>
          <w:rFonts w:hAnsi="宋体" w:cs="宋体"/>
          <w:b/>
          <w:bCs/>
          <w:spacing w:val="-6"/>
          <w:sz w:val="22"/>
          <w:szCs w:val="22"/>
        </w:rPr>
      </w:pPr>
      <w:r>
        <w:rPr>
          <w:rFonts w:hint="eastAsia" w:hAnsi="宋体" w:cs="宋体"/>
          <w:b/>
          <w:bCs/>
          <w:spacing w:val="-6"/>
          <w:sz w:val="22"/>
          <w:szCs w:val="22"/>
          <w:lang w:eastAsia="zh-CN"/>
        </w:rPr>
        <w:t>（2）</w:t>
      </w:r>
      <w:r>
        <w:rPr>
          <w:rFonts w:hint="eastAsia" w:hAnsi="宋体" w:cs="宋体"/>
          <w:b/>
          <w:bCs/>
          <w:spacing w:val="-6"/>
          <w:sz w:val="22"/>
          <w:szCs w:val="22"/>
        </w:rPr>
        <w:t>服务要求</w:t>
      </w:r>
    </w:p>
    <w:p w14:paraId="4294A3AE">
      <w:pPr>
        <w:pStyle w:val="7"/>
        <w:spacing w:line="360" w:lineRule="auto"/>
        <w:ind w:firstLine="480" w:firstLineChars="200"/>
        <w:rPr>
          <w:rFonts w:hAnsi="宋体" w:cs="宋体"/>
          <w:sz w:val="24"/>
        </w:rPr>
      </w:pPr>
      <w:r>
        <w:rPr>
          <w:rFonts w:hint="eastAsia" w:hAnsi="宋体" w:cs="宋体"/>
          <w:sz w:val="24"/>
        </w:rPr>
        <w:t>1．委托服务方式为全权委托供应商开展论文评审。</w:t>
      </w:r>
      <w:r>
        <w:rPr>
          <w:rFonts w:hint="eastAsia" w:hAnsi="宋体" w:cs="宋体"/>
          <w:sz w:val="24"/>
          <w:lang w:eastAsia="zh-CN"/>
        </w:rPr>
        <w:t>采购人</w:t>
      </w:r>
      <w:r>
        <w:rPr>
          <w:rFonts w:hint="eastAsia" w:hAnsi="宋体" w:cs="宋体"/>
          <w:sz w:val="24"/>
        </w:rPr>
        <w:t>提供学位论文电子版及有关材料；供应商负责按要求聘请专家、管理评审过程、代付专家酬金等，并在约定时间内向</w:t>
      </w:r>
      <w:r>
        <w:rPr>
          <w:rFonts w:hint="eastAsia" w:hAnsi="宋体" w:cs="宋体"/>
          <w:sz w:val="24"/>
          <w:lang w:eastAsia="zh-CN"/>
        </w:rPr>
        <w:t>采购人</w:t>
      </w:r>
      <w:r>
        <w:rPr>
          <w:rFonts w:hint="eastAsia" w:hAnsi="宋体" w:cs="宋体"/>
          <w:sz w:val="24"/>
        </w:rPr>
        <w:t>交付评审结果。</w:t>
      </w:r>
    </w:p>
    <w:p w14:paraId="200307CA">
      <w:pPr>
        <w:pStyle w:val="7"/>
        <w:spacing w:line="360" w:lineRule="auto"/>
        <w:ind w:firstLine="480" w:firstLineChars="200"/>
        <w:rPr>
          <w:rFonts w:hAnsi="宋体" w:cs="宋体"/>
          <w:sz w:val="24"/>
        </w:rPr>
      </w:pPr>
      <w:r>
        <w:rPr>
          <w:rFonts w:hint="eastAsia" w:hAnsi="宋体" w:cs="宋体"/>
          <w:sz w:val="24"/>
        </w:rPr>
        <w:t>2．对论文评审单位的要求：评审单位排名与我校相近的农林口院校或指定评审院校；评审单位的学科专业应与我校送审论文的学科专业严格匹配。</w:t>
      </w:r>
    </w:p>
    <w:p w14:paraId="3B2E7963">
      <w:pPr>
        <w:pStyle w:val="7"/>
        <w:spacing w:line="360" w:lineRule="auto"/>
        <w:ind w:firstLine="480" w:firstLineChars="200"/>
        <w:rPr>
          <w:rFonts w:hAnsi="宋体" w:cs="宋体"/>
          <w:sz w:val="24"/>
        </w:rPr>
      </w:pPr>
      <w:r>
        <w:rPr>
          <w:rFonts w:hint="eastAsia" w:hAnsi="宋体" w:cs="宋体"/>
          <w:sz w:val="24"/>
        </w:rPr>
        <w:t>3．对论文评审专家的要求：</w:t>
      </w:r>
      <w:r>
        <w:rPr>
          <w:rFonts w:hint="eastAsia" w:hAnsi="宋体"/>
          <w:kern w:val="44"/>
          <w:sz w:val="24"/>
        </w:rPr>
        <w:t>硕士论文评审专家必须是相同专业、相同或相近研究方向的硕士生导师。</w:t>
      </w:r>
    </w:p>
    <w:p w14:paraId="5F1D9C42">
      <w:pPr>
        <w:pStyle w:val="7"/>
        <w:spacing w:line="360" w:lineRule="auto"/>
        <w:ind w:firstLine="480" w:firstLineChars="200"/>
        <w:rPr>
          <w:rFonts w:hAnsi="宋体" w:cs="宋体"/>
          <w:sz w:val="24"/>
        </w:rPr>
      </w:pPr>
      <w:r>
        <w:rPr>
          <w:rFonts w:hint="eastAsia" w:hAnsi="宋体" w:cs="宋体"/>
          <w:sz w:val="24"/>
        </w:rPr>
        <w:t>4．评审期限：在论文上传后</w:t>
      </w:r>
      <w:r>
        <w:rPr>
          <w:rFonts w:hAnsi="宋体" w:cs="宋体"/>
          <w:sz w:val="24"/>
        </w:rPr>
        <w:t>2</w:t>
      </w:r>
      <w:r>
        <w:rPr>
          <w:rFonts w:hint="eastAsia" w:hAnsi="宋体" w:cs="宋体"/>
          <w:sz w:val="24"/>
        </w:rPr>
        <w:t>0日内完成论文评审（不含加送论文），特殊情况能够加急服务；反馈专家评阅意见书和评审结果汇总表。</w:t>
      </w:r>
    </w:p>
    <w:p w14:paraId="19826CD5">
      <w:pPr>
        <w:spacing w:line="360" w:lineRule="auto"/>
        <w:ind w:firstLine="480" w:firstLineChars="200"/>
        <w:rPr>
          <w:rFonts w:hAnsi="宋体" w:cs="宋体"/>
          <w:sz w:val="24"/>
        </w:rPr>
      </w:pPr>
      <w:r>
        <w:rPr>
          <w:rFonts w:hint="eastAsia" w:hAnsi="宋体" w:cs="宋体"/>
          <w:sz w:val="24"/>
        </w:rPr>
        <w:t>5．严格遵守保密原则：不得向除评审单位之外的第三方提供我校送审材料及相关信息，也不得向除我校之外的第三方提供评审专家名单和评审结果。</w:t>
      </w:r>
    </w:p>
    <w:p w14:paraId="2ECCD1D7">
      <w:pPr>
        <w:pStyle w:val="3"/>
        <w:keepNext/>
        <w:keepLines/>
        <w:pageBreakBefore w:val="0"/>
        <w:widowControl w:val="0"/>
        <w:kinsoku/>
        <w:wordWrap/>
        <w:overflowPunct/>
        <w:topLinePunct w:val="0"/>
        <w:autoSpaceDE/>
        <w:autoSpaceDN/>
        <w:bidi w:val="0"/>
        <w:adjustRightInd/>
        <w:snapToGrid/>
        <w:spacing w:before="0" w:after="0" w:line="413" w:lineRule="auto"/>
        <w:ind w:firstLine="418" w:firstLineChars="200"/>
        <w:textAlignment w:val="auto"/>
        <w:rPr>
          <w:rFonts w:ascii="宋体" w:hAnsi="宋体" w:eastAsia="宋体" w:cs="宋体"/>
          <w:spacing w:val="-6"/>
          <w:sz w:val="22"/>
          <w:szCs w:val="22"/>
        </w:rPr>
      </w:pPr>
      <w:r>
        <w:rPr>
          <w:rFonts w:hint="eastAsia" w:ascii="宋体" w:hAnsi="宋体" w:eastAsia="宋体" w:cs="宋体"/>
          <w:spacing w:val="-6"/>
          <w:sz w:val="22"/>
          <w:szCs w:val="22"/>
          <w:lang w:eastAsia="zh-CN"/>
        </w:rPr>
        <w:t>（3）</w:t>
      </w:r>
      <w:r>
        <w:rPr>
          <w:rFonts w:hint="eastAsia" w:ascii="宋体" w:hAnsi="宋体" w:eastAsia="宋体" w:cs="宋体"/>
          <w:spacing w:val="-6"/>
          <w:sz w:val="22"/>
          <w:szCs w:val="22"/>
        </w:rPr>
        <w:t>技术要求</w:t>
      </w:r>
    </w:p>
    <w:p w14:paraId="5B6DA9D4">
      <w:pPr>
        <w:pStyle w:val="7"/>
        <w:spacing w:line="360" w:lineRule="auto"/>
        <w:ind w:firstLine="480" w:firstLineChars="200"/>
        <w:rPr>
          <w:rFonts w:hAnsi="宋体" w:cs="宋体"/>
          <w:sz w:val="24"/>
        </w:rPr>
      </w:pPr>
      <w:r>
        <w:rPr>
          <w:rFonts w:hint="eastAsia" w:hAnsi="宋体" w:cs="宋体"/>
          <w:sz w:val="24"/>
        </w:rPr>
        <w:t>1．平台采用更安全的https协议，有学校和学院独立的登录页面。</w:t>
      </w:r>
    </w:p>
    <w:p w14:paraId="430BE892">
      <w:pPr>
        <w:pStyle w:val="7"/>
        <w:spacing w:line="360" w:lineRule="auto"/>
        <w:ind w:firstLine="480" w:firstLineChars="200"/>
        <w:rPr>
          <w:rFonts w:hAnsi="宋体" w:cs="宋体"/>
          <w:sz w:val="24"/>
        </w:rPr>
      </w:pPr>
      <w:r>
        <w:rPr>
          <w:rFonts w:hint="eastAsia" w:hAnsi="宋体" w:cs="宋体"/>
          <w:sz w:val="24"/>
        </w:rPr>
        <w:t>2．</w:t>
      </w:r>
      <w:r>
        <w:rPr>
          <w:rFonts w:hint="eastAsia" w:ascii="微软雅黑" w:hAnsi="微软雅黑" w:eastAsia="微软雅黑" w:cs="微软雅黑"/>
          <w:sz w:val="24"/>
        </w:rPr>
        <w:t>▲</w:t>
      </w:r>
      <w:r>
        <w:rPr>
          <w:rFonts w:hint="eastAsia" w:hAnsi="宋体" w:cs="宋体"/>
          <w:sz w:val="24"/>
        </w:rPr>
        <w:t>平台支持按照学校、学院单独配置送审参数，送审参数包括：评阅模版类型、论文送审专家数量、结果返回时间、送审要求设置、</w:t>
      </w:r>
      <w:r>
        <w:rPr>
          <w:rFonts w:hint="eastAsia" w:hAnsi="宋体"/>
          <w:sz w:val="24"/>
        </w:rPr>
        <w:t>同一专家评审论文不超过</w:t>
      </w:r>
      <w:r>
        <w:rPr>
          <w:rFonts w:hAnsi="宋体"/>
          <w:sz w:val="24"/>
        </w:rPr>
        <w:t>5</w:t>
      </w:r>
      <w:r>
        <w:rPr>
          <w:rFonts w:hint="eastAsia" w:hAnsi="宋体"/>
          <w:sz w:val="24"/>
        </w:rPr>
        <w:t>份</w:t>
      </w:r>
      <w:r>
        <w:rPr>
          <w:rFonts w:hint="eastAsia" w:hAnsi="宋体" w:cs="宋体"/>
          <w:sz w:val="24"/>
        </w:rPr>
        <w:t>。</w:t>
      </w:r>
    </w:p>
    <w:p w14:paraId="04D99230">
      <w:pPr>
        <w:pStyle w:val="7"/>
        <w:spacing w:line="360" w:lineRule="auto"/>
        <w:ind w:firstLine="480" w:firstLineChars="200"/>
        <w:rPr>
          <w:rFonts w:hAnsi="宋体" w:cs="宋体"/>
          <w:sz w:val="24"/>
        </w:rPr>
      </w:pPr>
      <w:r>
        <w:rPr>
          <w:rFonts w:hint="eastAsia" w:hAnsi="宋体" w:cs="宋体"/>
          <w:sz w:val="24"/>
        </w:rPr>
        <w:t>3．平台支持学校账户对学院账户权限管理：包括设置账户状态（正常/停用）、匿名送审（是/否）、下载评审结果（允许/不允许）、查看代送审结果（允许/不允许）等。</w:t>
      </w:r>
    </w:p>
    <w:p w14:paraId="6D82C7E9">
      <w:pPr>
        <w:pStyle w:val="7"/>
        <w:spacing w:line="360" w:lineRule="auto"/>
        <w:ind w:firstLine="480" w:firstLineChars="200"/>
        <w:rPr>
          <w:rFonts w:hAnsi="宋体" w:cs="宋体"/>
          <w:sz w:val="24"/>
        </w:rPr>
      </w:pPr>
      <w:r>
        <w:rPr>
          <w:rFonts w:hint="eastAsia" w:hAnsi="宋体" w:cs="宋体"/>
          <w:sz w:val="24"/>
        </w:rPr>
        <w:t>4．</w:t>
      </w:r>
      <w:r>
        <w:rPr>
          <w:rFonts w:hint="eastAsia" w:ascii="微软雅黑" w:hAnsi="微软雅黑" w:eastAsia="微软雅黑" w:cs="微软雅黑"/>
          <w:sz w:val="24"/>
        </w:rPr>
        <w:t>▲</w:t>
      </w:r>
      <w:r>
        <w:rPr>
          <w:rFonts w:hint="eastAsia" w:hAnsi="宋体" w:cs="宋体"/>
          <w:sz w:val="24"/>
        </w:rPr>
        <w:t>平台支持以excel汇总表形式上传学生信息，以PDF或压缩包形式批量上传学生论文，支持单个或批量上传学生论文信息表和论文pdf文件；并支持单个学生附件上传。</w:t>
      </w:r>
    </w:p>
    <w:p w14:paraId="63D9068E">
      <w:pPr>
        <w:pStyle w:val="7"/>
        <w:spacing w:line="360" w:lineRule="auto"/>
        <w:ind w:firstLine="480" w:firstLineChars="200"/>
        <w:rPr>
          <w:rFonts w:hAnsi="宋体" w:cs="宋体"/>
          <w:sz w:val="24"/>
        </w:rPr>
      </w:pPr>
      <w:r>
        <w:rPr>
          <w:rFonts w:hAnsi="宋体" w:cs="宋体"/>
          <w:sz w:val="24"/>
        </w:rPr>
        <w:t>5</w:t>
      </w:r>
      <w:r>
        <w:rPr>
          <w:rFonts w:hint="eastAsia" w:hAnsi="宋体" w:cs="宋体"/>
          <w:sz w:val="24"/>
        </w:rPr>
        <w:t>．</w:t>
      </w:r>
      <w:r>
        <w:rPr>
          <w:rFonts w:hint="eastAsia" w:ascii="微软雅黑" w:hAnsi="微软雅黑" w:eastAsia="微软雅黑" w:cs="微软雅黑"/>
          <w:sz w:val="24"/>
        </w:rPr>
        <w:t>▲</w:t>
      </w:r>
      <w:r>
        <w:rPr>
          <w:rFonts w:hint="eastAsia" w:hAnsi="宋体" w:cs="宋体"/>
          <w:sz w:val="24"/>
        </w:rPr>
        <w:t>送审结果支持按学院、姓名、时间对评审结果排序，支持在查看评审结果界面学校能够直观查看相关评审状态；并可以学生为维度进行结果查看。</w:t>
      </w:r>
    </w:p>
    <w:p w14:paraId="6F98FF82">
      <w:pPr>
        <w:pStyle w:val="7"/>
        <w:spacing w:line="360" w:lineRule="auto"/>
        <w:ind w:firstLine="480" w:firstLineChars="200"/>
        <w:rPr>
          <w:rFonts w:hAnsi="宋体" w:cs="宋体"/>
          <w:sz w:val="24"/>
        </w:rPr>
      </w:pPr>
      <w:r>
        <w:rPr>
          <w:rFonts w:hint="eastAsia" w:hAnsi="宋体" w:cs="宋体"/>
          <w:sz w:val="24"/>
        </w:rPr>
        <w:t>6．送审及返回评审数据实现与校方研究生管理系统对接，支持评阅结果一键导入研究生系统功能。</w:t>
      </w:r>
    </w:p>
    <w:p w14:paraId="78B62392">
      <w:pPr>
        <w:pStyle w:val="7"/>
        <w:spacing w:line="360" w:lineRule="auto"/>
        <w:ind w:firstLine="480" w:firstLineChars="200"/>
        <w:rPr>
          <w:rFonts w:hAnsi="宋体" w:cs="宋体"/>
          <w:sz w:val="24"/>
        </w:rPr>
      </w:pPr>
      <w:r>
        <w:rPr>
          <w:rFonts w:hAnsi="宋体" w:cs="宋体"/>
          <w:sz w:val="24"/>
        </w:rPr>
        <w:t>7</w:t>
      </w:r>
      <w:r>
        <w:rPr>
          <w:rFonts w:hint="eastAsia" w:hAnsi="宋体" w:cs="宋体"/>
          <w:sz w:val="24"/>
        </w:rPr>
        <w:t>．平台支持学校账户可对学院账户送审情况进行实时监督与管理；学校账户可查看学院账户论文上传、送审进度情况。</w:t>
      </w:r>
    </w:p>
    <w:p w14:paraId="51B01F18">
      <w:pPr>
        <w:pStyle w:val="7"/>
        <w:spacing w:line="360" w:lineRule="auto"/>
        <w:ind w:firstLine="480" w:firstLineChars="200"/>
        <w:rPr>
          <w:rFonts w:hAnsi="宋体" w:cs="宋体"/>
          <w:sz w:val="24"/>
        </w:rPr>
      </w:pPr>
      <w:r>
        <w:rPr>
          <w:rFonts w:hint="eastAsia" w:hAnsi="宋体" w:cs="宋体"/>
          <w:sz w:val="24"/>
        </w:rPr>
        <w:t>8．下载的评审结果可选择是否带平台电子签章，可支持导出带专家联系方式及不带专家联系方式等各种版本的评阅书。</w:t>
      </w:r>
    </w:p>
    <w:p w14:paraId="1588487F">
      <w:pPr>
        <w:pStyle w:val="7"/>
        <w:spacing w:line="360" w:lineRule="auto"/>
        <w:ind w:firstLine="480" w:firstLineChars="200"/>
        <w:rPr>
          <w:rFonts w:hAnsi="宋体" w:cs="宋体"/>
          <w:sz w:val="24"/>
        </w:rPr>
      </w:pPr>
      <w:r>
        <w:rPr>
          <w:rFonts w:hAnsi="宋体" w:cs="宋体"/>
          <w:sz w:val="24"/>
        </w:rPr>
        <w:t>9</w:t>
      </w:r>
      <w:r>
        <w:rPr>
          <w:rFonts w:hint="eastAsia" w:hAnsi="宋体" w:cs="宋体"/>
          <w:sz w:val="24"/>
        </w:rPr>
        <w:t>．</w:t>
      </w:r>
      <w:r>
        <w:rPr>
          <w:rFonts w:hint="eastAsia" w:ascii="微软雅黑" w:hAnsi="微软雅黑" w:eastAsia="微软雅黑" w:cs="微软雅黑"/>
          <w:sz w:val="24"/>
        </w:rPr>
        <w:t>▲</w:t>
      </w:r>
      <w:r>
        <w:rPr>
          <w:rFonts w:hint="eastAsia" w:hAnsi="宋体" w:cs="宋体"/>
          <w:sz w:val="24"/>
        </w:rPr>
        <w:t>平台支持学校灵活定制论文评阅书模板：包括学术评价、问题与建议等内容，字数系统可控制不少于300字，专家评阅时可自动计算总分，根据总分进行结论项匹配。</w:t>
      </w:r>
    </w:p>
    <w:p w14:paraId="63874326">
      <w:pPr>
        <w:pStyle w:val="7"/>
        <w:spacing w:line="360" w:lineRule="auto"/>
        <w:ind w:firstLine="480" w:firstLineChars="200"/>
        <w:rPr>
          <w:rFonts w:hAnsi="宋体" w:cs="宋体"/>
          <w:sz w:val="24"/>
        </w:rPr>
      </w:pPr>
      <w:r>
        <w:rPr>
          <w:rFonts w:hAnsi="宋体" w:cs="宋体"/>
          <w:sz w:val="24"/>
        </w:rPr>
        <w:t>10</w:t>
      </w:r>
      <w:r>
        <w:rPr>
          <w:rFonts w:hint="eastAsia" w:hAnsi="宋体" w:cs="宋体"/>
          <w:sz w:val="24"/>
        </w:rPr>
        <w:t>．</w:t>
      </w:r>
      <w:r>
        <w:rPr>
          <w:rFonts w:hint="eastAsia" w:ascii="微软雅黑" w:hAnsi="微软雅黑" w:eastAsia="微软雅黑" w:cs="微软雅黑"/>
          <w:sz w:val="24"/>
        </w:rPr>
        <w:t>▲</w:t>
      </w:r>
      <w:r>
        <w:rPr>
          <w:rFonts w:hint="eastAsia" w:hAnsi="宋体" w:cs="宋体"/>
          <w:sz w:val="24"/>
        </w:rPr>
        <w:t>平台支持专家查看、评审、下载、拒评论文；支持专家临时保存评阅意见、提交评阅意见；专家评阅时支持在线批注，并且在送审结果下可单独导出批注文档pdf格式。</w:t>
      </w:r>
    </w:p>
    <w:p w14:paraId="0B651B6D">
      <w:pPr>
        <w:pStyle w:val="7"/>
        <w:spacing w:line="360" w:lineRule="auto"/>
        <w:ind w:firstLine="480" w:firstLineChars="200"/>
        <w:rPr>
          <w:rFonts w:hAnsi="宋体" w:cs="宋体"/>
          <w:sz w:val="24"/>
        </w:rPr>
      </w:pPr>
      <w:r>
        <w:rPr>
          <w:rFonts w:hAnsi="宋体" w:cs="宋体"/>
          <w:sz w:val="24"/>
        </w:rPr>
        <w:t>11</w:t>
      </w:r>
      <w:r>
        <w:rPr>
          <w:rFonts w:hint="eastAsia" w:hAnsi="宋体" w:cs="宋体"/>
          <w:sz w:val="24"/>
        </w:rPr>
        <w:t>．</w:t>
      </w:r>
      <w:r>
        <w:rPr>
          <w:rFonts w:hint="eastAsia" w:ascii="微软雅黑" w:hAnsi="微软雅黑" w:eastAsia="微软雅黑" w:cs="微软雅黑"/>
          <w:sz w:val="24"/>
        </w:rPr>
        <w:t>▲</w:t>
      </w:r>
      <w:r>
        <w:rPr>
          <w:rFonts w:hint="eastAsia" w:hAnsi="宋体" w:cs="宋体"/>
          <w:sz w:val="24"/>
        </w:rPr>
        <w:t>平台支持批量或单个下载pdf论文评阅书及评阅汇总表，论文评阅书支持匿名和非匿名两种版本；平台支持加送功能，支持原论文加送及论文修改后再送审模式，能够方便高效进行特殊业务评审。</w:t>
      </w:r>
    </w:p>
    <w:p w14:paraId="63631213">
      <w:pPr>
        <w:pStyle w:val="7"/>
        <w:spacing w:line="360" w:lineRule="auto"/>
        <w:ind w:firstLine="480" w:firstLineChars="200"/>
        <w:rPr>
          <w:rFonts w:hAnsi="宋体" w:cs="宋体"/>
          <w:sz w:val="24"/>
        </w:rPr>
      </w:pPr>
      <w:r>
        <w:rPr>
          <w:rFonts w:hAnsi="宋体" w:cs="宋体"/>
          <w:sz w:val="24"/>
        </w:rPr>
        <w:t>12</w:t>
      </w:r>
      <w:r>
        <w:rPr>
          <w:rFonts w:hint="eastAsia" w:hAnsi="宋体" w:cs="宋体"/>
          <w:sz w:val="24"/>
        </w:rPr>
        <w:t>．</w:t>
      </w:r>
      <w:r>
        <w:rPr>
          <w:rFonts w:hint="eastAsia" w:ascii="微软雅黑" w:hAnsi="微软雅黑" w:eastAsia="微软雅黑" w:cs="微软雅黑"/>
          <w:sz w:val="24"/>
        </w:rPr>
        <w:t>▲</w:t>
      </w:r>
      <w:r>
        <w:rPr>
          <w:rFonts w:hint="eastAsia" w:hAnsi="宋体" w:cs="宋体"/>
          <w:sz w:val="24"/>
        </w:rPr>
        <w:t>平台支持多模式付款方式：平台支持在线对公结算、导师付费功能、</w:t>
      </w:r>
      <w:r>
        <w:rPr>
          <w:rFonts w:hAnsi="宋体" w:cs="宋体"/>
          <w:sz w:val="24"/>
        </w:rPr>
        <w:t>学生付费功能</w:t>
      </w:r>
      <w:r>
        <w:rPr>
          <w:rFonts w:hint="eastAsia" w:hAnsi="宋体" w:cs="宋体"/>
          <w:sz w:val="24"/>
        </w:rPr>
        <w:t>，并可在线申请发票。</w:t>
      </w:r>
    </w:p>
    <w:p w14:paraId="05E4B02E">
      <w:pPr>
        <w:pStyle w:val="7"/>
        <w:spacing w:line="360" w:lineRule="auto"/>
        <w:ind w:firstLine="480" w:firstLineChars="200"/>
        <w:rPr>
          <w:rFonts w:hAnsi="宋体" w:cs="宋体"/>
          <w:sz w:val="24"/>
        </w:rPr>
      </w:pPr>
      <w:r>
        <w:rPr>
          <w:rFonts w:hint="eastAsia" w:hAnsi="宋体" w:cs="宋体"/>
          <w:sz w:val="24"/>
        </w:rPr>
        <w:t>1</w:t>
      </w:r>
      <w:r>
        <w:rPr>
          <w:rFonts w:hAnsi="宋体" w:cs="宋体"/>
          <w:sz w:val="24"/>
        </w:rPr>
        <w:t>3</w:t>
      </w:r>
      <w:r>
        <w:rPr>
          <w:rFonts w:hint="eastAsia" w:hAnsi="宋体" w:cs="宋体"/>
          <w:sz w:val="24"/>
        </w:rPr>
        <w:t>．平台支持对接第三方查重系统。</w:t>
      </w:r>
    </w:p>
    <w:p w14:paraId="7D23A112">
      <w:pPr>
        <w:rPr>
          <w:rFonts w:asciiTheme="minorEastAsia" w:hAnsiTheme="minorEastAsia" w:eastAsiaTheme="minorEastAsia"/>
          <w:b/>
          <w:sz w:val="24"/>
        </w:rPr>
      </w:pPr>
      <w:r>
        <w:rPr>
          <w:rFonts w:asciiTheme="minorEastAsia" w:hAnsiTheme="minorEastAsia" w:eastAsiaTheme="minorEastAsia"/>
          <w:b/>
          <w:sz w:val="24"/>
        </w:rPr>
        <w:br w:type="page"/>
      </w:r>
    </w:p>
    <w:p w14:paraId="73B969B6">
      <w:pPr>
        <w:widowControl/>
        <w:wordWrap/>
        <w:spacing w:line="360" w:lineRule="auto"/>
        <w:jc w:val="center"/>
        <w:rPr>
          <w:rFonts w:asciiTheme="minorEastAsia" w:hAnsiTheme="minorEastAsia" w:eastAsiaTheme="minorEastAsia"/>
          <w:sz w:val="24"/>
        </w:rPr>
      </w:pPr>
      <w:r>
        <w:rPr>
          <w:rFonts w:asciiTheme="minorEastAsia" w:hAnsiTheme="minorEastAsia" w:eastAsiaTheme="minorEastAsia"/>
          <w:b/>
          <w:sz w:val="24"/>
        </w:rPr>
        <w:t>第</w:t>
      </w:r>
      <w:r>
        <w:rPr>
          <w:rFonts w:hint="eastAsia" w:asciiTheme="minorEastAsia" w:hAnsiTheme="minorEastAsia" w:eastAsiaTheme="minorEastAsia"/>
          <w:b/>
          <w:sz w:val="24"/>
          <w:lang w:val="en-US" w:eastAsia="zh-CN"/>
        </w:rPr>
        <w:t>四</w:t>
      </w:r>
      <w:r>
        <w:rPr>
          <w:rFonts w:asciiTheme="minorEastAsia" w:hAnsiTheme="minorEastAsia" w:eastAsiaTheme="minorEastAsia"/>
          <w:b/>
          <w:sz w:val="24"/>
        </w:rPr>
        <w:t>章  磋商程序</w:t>
      </w:r>
    </w:p>
    <w:p w14:paraId="03D3EE3C">
      <w:pPr>
        <w:widowControl/>
        <w:wordWrap/>
        <w:spacing w:line="300" w:lineRule="auto"/>
        <w:jc w:val="left"/>
        <w:outlineLvl w:val="0"/>
        <w:rPr>
          <w:rFonts w:hAnsi="宋体"/>
          <w:sz w:val="24"/>
          <w:lang w:eastAsia="zh-CN"/>
        </w:rPr>
      </w:pPr>
      <w:r>
        <w:rPr>
          <w:rFonts w:hint="eastAsia" w:hAnsi="宋体"/>
          <w:sz w:val="24"/>
          <w:lang w:val="en-US" w:eastAsia="zh-CN"/>
        </w:rPr>
        <w:t>1.</w:t>
      </w:r>
      <w:r>
        <w:rPr>
          <w:rFonts w:hAnsi="宋体"/>
          <w:sz w:val="24"/>
          <w:lang w:eastAsia="zh-CN"/>
        </w:rPr>
        <w:t>磋商小组及专家组成</w:t>
      </w:r>
    </w:p>
    <w:p w14:paraId="5D2B1138">
      <w:pPr>
        <w:widowControl/>
        <w:wordWrap/>
        <w:spacing w:line="300" w:lineRule="auto"/>
        <w:ind w:firstLine="480" w:firstLineChars="200"/>
        <w:jc w:val="left"/>
        <w:outlineLvl w:val="0"/>
        <w:rPr>
          <w:rFonts w:hint="eastAsia" w:hAnsi="宋体"/>
          <w:bCs/>
          <w:sz w:val="24"/>
          <w:lang w:val="en-US" w:eastAsia="zh-CN"/>
        </w:rPr>
      </w:pPr>
      <w:r>
        <w:rPr>
          <w:rFonts w:hint="eastAsia" w:hAnsi="宋体"/>
          <w:bCs/>
          <w:sz w:val="24"/>
          <w:lang w:val="en-US" w:eastAsia="zh-CN"/>
        </w:rPr>
        <w:t>根据《人文社会发展学院货物和服务采购工作管理办法》（人文[2020]19号）等的规定并结合本次采购项目的实际情况，磋商小组由采购人和采购工作组三人及以上的单数组成，负责本次采购项目的磋商和评审工作。</w:t>
      </w:r>
    </w:p>
    <w:p w14:paraId="578952DD">
      <w:pPr>
        <w:widowControl/>
        <w:wordWrap/>
        <w:spacing w:line="300" w:lineRule="auto"/>
        <w:jc w:val="left"/>
        <w:outlineLvl w:val="0"/>
        <w:rPr>
          <w:rFonts w:hAnsi="宋体"/>
          <w:sz w:val="24"/>
          <w:lang w:eastAsia="zh-CN"/>
        </w:rPr>
      </w:pPr>
      <w:r>
        <w:rPr>
          <w:rFonts w:hint="eastAsia" w:hAnsi="宋体"/>
          <w:sz w:val="24"/>
          <w:lang w:val="en-US" w:eastAsia="zh-CN"/>
        </w:rPr>
        <w:t>2.</w:t>
      </w:r>
      <w:r>
        <w:rPr>
          <w:rFonts w:hint="eastAsia" w:hAnsi="宋体"/>
          <w:sz w:val="24"/>
        </w:rPr>
        <w:t>资格审查</w:t>
      </w:r>
    </w:p>
    <w:p w14:paraId="69E31A5B">
      <w:pPr>
        <w:widowControl/>
        <w:wordWrap/>
        <w:spacing w:line="300" w:lineRule="auto"/>
        <w:ind w:firstLine="480" w:firstLineChars="200"/>
        <w:jc w:val="left"/>
        <w:outlineLvl w:val="0"/>
        <w:rPr>
          <w:rFonts w:hAnsi="宋体"/>
          <w:bCs/>
          <w:sz w:val="24"/>
          <w:lang w:eastAsia="zh-CN"/>
        </w:rPr>
      </w:pPr>
      <w:r>
        <w:rPr>
          <w:rFonts w:hint="eastAsia" w:hAnsi="宋体"/>
          <w:bCs/>
          <w:sz w:val="24"/>
          <w:lang w:val="en-US" w:eastAsia="zh-CN"/>
        </w:rPr>
        <w:t>2</w:t>
      </w:r>
      <w:r>
        <w:rPr>
          <w:rFonts w:hAnsi="宋体"/>
          <w:bCs/>
          <w:sz w:val="24"/>
          <w:lang w:eastAsia="zh-CN"/>
        </w:rPr>
        <w:t>.1在供应商递交响应文件截止时间结束后，</w:t>
      </w:r>
      <w:r>
        <w:rPr>
          <w:rFonts w:hint="eastAsia" w:hAnsi="宋体"/>
          <w:bCs/>
          <w:sz w:val="24"/>
          <w:lang w:eastAsia="zh-CN"/>
        </w:rPr>
        <w:t>采购人或采购</w:t>
      </w:r>
      <w:r>
        <w:rPr>
          <w:rFonts w:hint="eastAsia" w:hAnsi="宋体"/>
          <w:bCs/>
          <w:sz w:val="24"/>
          <w:lang w:val="en-US" w:eastAsia="zh-CN"/>
        </w:rPr>
        <w:t>工作组</w:t>
      </w:r>
      <w:r>
        <w:rPr>
          <w:rFonts w:hAnsi="宋体"/>
          <w:bCs/>
          <w:sz w:val="24"/>
          <w:lang w:eastAsia="zh-CN"/>
        </w:rPr>
        <w:t>对递交响应文件的供应商进行资格审查，确定邀请参加磋商的供应商名单。</w:t>
      </w:r>
    </w:p>
    <w:p w14:paraId="63E08976">
      <w:pPr>
        <w:widowControl/>
        <w:wordWrap/>
        <w:spacing w:line="300" w:lineRule="auto"/>
        <w:ind w:firstLine="480" w:firstLineChars="200"/>
        <w:jc w:val="left"/>
        <w:outlineLvl w:val="0"/>
        <w:rPr>
          <w:rFonts w:hAnsi="宋体"/>
          <w:bCs/>
          <w:sz w:val="24"/>
          <w:lang w:eastAsia="zh-CN"/>
        </w:rPr>
      </w:pPr>
      <w:r>
        <w:rPr>
          <w:rFonts w:hAnsi="宋体"/>
          <w:bCs/>
          <w:sz w:val="24"/>
          <w:lang w:eastAsia="zh-CN"/>
        </w:rPr>
        <w:t>确定参加磋商的供应商数量采用合格数量制，即</w:t>
      </w:r>
      <w:r>
        <w:rPr>
          <w:rFonts w:hint="eastAsia" w:hAnsi="宋体"/>
          <w:bCs/>
          <w:sz w:val="24"/>
          <w:lang w:val="en-US" w:eastAsia="zh-CN"/>
        </w:rPr>
        <w:t>-</w:t>
      </w:r>
      <w:r>
        <w:rPr>
          <w:rFonts w:hint="eastAsia" w:hAnsi="宋体"/>
          <w:bCs/>
          <w:sz w:val="24"/>
          <w:lang w:eastAsia="zh-CN"/>
        </w:rPr>
        <w:t>采购人或</w:t>
      </w:r>
      <w:r>
        <w:rPr>
          <w:rFonts w:hint="eastAsia" w:hAnsi="宋体"/>
          <w:bCs/>
          <w:sz w:val="24"/>
          <w:lang w:val="en-US" w:eastAsia="zh-CN"/>
        </w:rPr>
        <w:t>采购工作组</w:t>
      </w:r>
      <w:r>
        <w:rPr>
          <w:rFonts w:hAnsi="宋体"/>
          <w:bCs/>
          <w:sz w:val="24"/>
          <w:lang w:eastAsia="zh-CN"/>
        </w:rPr>
        <w:t>对各供应商资格审查后，凡符合本磋商文件规定资格条件的，均进入参加磋商的供应商</w:t>
      </w:r>
      <w:r>
        <w:rPr>
          <w:rFonts w:hint="eastAsia" w:hAnsi="宋体"/>
          <w:bCs/>
          <w:sz w:val="24"/>
          <w:lang w:eastAsia="zh-CN"/>
        </w:rPr>
        <w:t>名单</w:t>
      </w:r>
      <w:r>
        <w:rPr>
          <w:rFonts w:hAnsi="宋体"/>
          <w:bCs/>
          <w:sz w:val="24"/>
          <w:lang w:eastAsia="zh-CN"/>
        </w:rPr>
        <w:t>。</w:t>
      </w:r>
    </w:p>
    <w:p w14:paraId="4DBB8FB6">
      <w:pPr>
        <w:widowControl/>
        <w:wordWrap/>
        <w:spacing w:line="300" w:lineRule="auto"/>
        <w:ind w:firstLine="480" w:firstLineChars="200"/>
        <w:jc w:val="left"/>
        <w:outlineLvl w:val="0"/>
        <w:rPr>
          <w:rFonts w:hAnsi="宋体"/>
          <w:bCs/>
          <w:sz w:val="24"/>
          <w:lang w:eastAsia="zh-CN"/>
        </w:rPr>
      </w:pPr>
      <w:r>
        <w:rPr>
          <w:rFonts w:hint="eastAsia" w:hAnsi="宋体"/>
          <w:bCs/>
          <w:sz w:val="24"/>
          <w:lang w:val="en-US" w:eastAsia="zh-CN"/>
        </w:rPr>
        <w:t>2</w:t>
      </w:r>
      <w:r>
        <w:rPr>
          <w:rFonts w:hAnsi="宋体"/>
          <w:bCs/>
          <w:sz w:val="24"/>
          <w:lang w:eastAsia="zh-CN"/>
        </w:rPr>
        <w:t>.</w:t>
      </w:r>
      <w:r>
        <w:rPr>
          <w:rFonts w:hint="eastAsia" w:hAnsi="宋体"/>
          <w:bCs/>
          <w:sz w:val="24"/>
          <w:lang w:val="en-US" w:eastAsia="zh-CN"/>
        </w:rPr>
        <w:t>2</w:t>
      </w:r>
      <w:r>
        <w:rPr>
          <w:rFonts w:hAnsi="宋体"/>
          <w:bCs/>
          <w:sz w:val="24"/>
          <w:lang w:eastAsia="zh-CN"/>
        </w:rPr>
        <w:t>通过资格审查的供应商不足三家的，本次磋商采购活动终止。</w:t>
      </w:r>
    </w:p>
    <w:p w14:paraId="78312270">
      <w:pPr>
        <w:widowControl/>
        <w:wordWrap/>
        <w:spacing w:line="300" w:lineRule="auto"/>
        <w:jc w:val="left"/>
        <w:outlineLvl w:val="0"/>
        <w:rPr>
          <w:rFonts w:hAnsi="宋体"/>
          <w:sz w:val="24"/>
        </w:rPr>
      </w:pPr>
      <w:r>
        <w:rPr>
          <w:rFonts w:hint="eastAsia" w:hAnsi="宋体"/>
          <w:sz w:val="24"/>
          <w:lang w:val="en-US" w:eastAsia="zh-CN"/>
        </w:rPr>
        <w:t>3.</w:t>
      </w:r>
      <w:r>
        <w:rPr>
          <w:rFonts w:hAnsi="宋体"/>
          <w:sz w:val="24"/>
        </w:rPr>
        <w:t>磋商程序</w:t>
      </w:r>
    </w:p>
    <w:p w14:paraId="2808AC19">
      <w:pPr>
        <w:wordWrap/>
        <w:spacing w:line="300" w:lineRule="auto"/>
        <w:ind w:left="-426" w:firstLine="480" w:firstLineChars="200"/>
        <w:rPr>
          <w:rFonts w:hAnsi="宋体"/>
          <w:sz w:val="24"/>
        </w:rPr>
      </w:pPr>
      <w:r>
        <w:rPr>
          <w:rFonts w:hint="eastAsia" w:hAnsi="宋体"/>
          <w:sz w:val="24"/>
          <w:lang w:val="en-US" w:eastAsia="zh-CN"/>
        </w:rPr>
        <w:t>3</w:t>
      </w:r>
      <w:r>
        <w:rPr>
          <w:rFonts w:hint="eastAsia" w:hAnsi="宋体"/>
          <w:sz w:val="24"/>
          <w:lang w:eastAsia="zh-CN"/>
        </w:rPr>
        <w:t>.1</w:t>
      </w:r>
      <w:r>
        <w:rPr>
          <w:rFonts w:hAnsi="宋体"/>
          <w:sz w:val="24"/>
        </w:rPr>
        <w:t>磋商小组成员按磋商文件规定集中与通过资格审查的供应商分别进行磋商，磋商的顺序以现场抽签的方式确定。</w:t>
      </w:r>
    </w:p>
    <w:p w14:paraId="216174A5">
      <w:pPr>
        <w:wordWrap/>
        <w:spacing w:line="300" w:lineRule="auto"/>
        <w:ind w:left="-426" w:firstLine="480" w:firstLineChars="200"/>
        <w:rPr>
          <w:rFonts w:hAnsi="宋体"/>
          <w:sz w:val="24"/>
        </w:rPr>
      </w:pPr>
      <w:r>
        <w:rPr>
          <w:rFonts w:hint="eastAsia" w:hAnsi="宋体"/>
          <w:sz w:val="24"/>
          <w:lang w:val="en-US" w:eastAsia="zh-CN"/>
        </w:rPr>
        <w:t>3</w:t>
      </w:r>
      <w:r>
        <w:rPr>
          <w:rFonts w:hint="eastAsia" w:hAnsi="宋体"/>
          <w:sz w:val="24"/>
          <w:lang w:eastAsia="zh-CN"/>
        </w:rPr>
        <w:t>.2</w:t>
      </w:r>
      <w:r>
        <w:rPr>
          <w:rFonts w:hAnsi="宋体"/>
          <w:sz w:val="24"/>
        </w:rPr>
        <w:t>磋商过程中，磋商小组可以根据磋商情况调整磋商轮次。磋商小组经采购人代表确认后，可以根据磋商情况实质性变动采购需求中的技术、服务要求以及合同草案条款，并将变更的内容及时以书面形式通知所有参加磋商的供应商，变动通知为本次磋商文件的有效组成部分。</w:t>
      </w:r>
    </w:p>
    <w:p w14:paraId="4EDA6719">
      <w:pPr>
        <w:wordWrap/>
        <w:spacing w:line="300" w:lineRule="auto"/>
        <w:ind w:left="-426" w:firstLine="480" w:firstLineChars="200"/>
        <w:rPr>
          <w:rFonts w:hAnsi="宋体"/>
          <w:sz w:val="24"/>
        </w:rPr>
      </w:pPr>
      <w:r>
        <w:rPr>
          <w:rFonts w:hAnsi="宋体"/>
          <w:sz w:val="24"/>
        </w:rPr>
        <w:t>供应商书面材料应当签字确认，否则无效。供应商为法人的，应当由其法定代表人或者代理人签字确认。</w:t>
      </w:r>
    </w:p>
    <w:p w14:paraId="6661EADB">
      <w:pPr>
        <w:spacing w:line="300" w:lineRule="auto"/>
        <w:ind w:left="-426" w:firstLine="480" w:firstLineChars="200"/>
        <w:rPr>
          <w:rFonts w:hAnsi="宋体"/>
          <w:sz w:val="24"/>
          <w:lang w:eastAsia="zh-CN"/>
        </w:rPr>
      </w:pPr>
      <w:r>
        <w:rPr>
          <w:rFonts w:hint="eastAsia" w:hAnsi="宋体"/>
          <w:sz w:val="24"/>
          <w:lang w:val="en-US" w:eastAsia="zh-CN"/>
        </w:rPr>
        <w:t>3</w:t>
      </w:r>
      <w:r>
        <w:rPr>
          <w:rFonts w:hint="eastAsia" w:hAnsi="宋体"/>
          <w:sz w:val="24"/>
          <w:lang w:eastAsia="zh-CN"/>
        </w:rPr>
        <w:t>.3</w:t>
      </w:r>
      <w:r>
        <w:rPr>
          <w:rFonts w:hint="eastAsia" w:hAnsi="宋体"/>
          <w:sz w:val="24"/>
        </w:rPr>
        <w:t>磋商过程中，磋商小组对响应文件的有效性、完整性和响应程度进行审查（符合性审查）</w:t>
      </w:r>
      <w:r>
        <w:rPr>
          <w:rFonts w:hint="eastAsia" w:hAnsi="宋体"/>
          <w:sz w:val="24"/>
          <w:lang w:eastAsia="zh-CN"/>
        </w:rPr>
        <w:t>。</w:t>
      </w:r>
    </w:p>
    <w:p w14:paraId="51A9C24F">
      <w:pPr>
        <w:spacing w:line="300" w:lineRule="auto"/>
        <w:ind w:left="-426" w:firstLine="480" w:firstLineChars="200"/>
      </w:pPr>
      <w:r>
        <w:rPr>
          <w:rFonts w:hint="eastAsia"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B955029">
      <w:pPr>
        <w:wordWrap/>
        <w:spacing w:line="300" w:lineRule="auto"/>
        <w:ind w:left="-426" w:firstLine="480" w:firstLineChars="200"/>
        <w:rPr>
          <w:rFonts w:hAnsi="宋体"/>
          <w:sz w:val="24"/>
          <w:lang w:eastAsia="zh-CN"/>
        </w:rPr>
      </w:pPr>
      <w:r>
        <w:rPr>
          <w:rFonts w:hint="eastAsia" w:hAnsi="宋体"/>
          <w:sz w:val="24"/>
          <w:lang w:eastAsia="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0C5A207">
      <w:pPr>
        <w:wordWrap/>
        <w:spacing w:line="300" w:lineRule="auto"/>
        <w:ind w:left="-426" w:firstLine="480" w:firstLineChars="200"/>
        <w:rPr>
          <w:rFonts w:hAnsi="宋体"/>
          <w:sz w:val="24"/>
          <w:lang w:eastAsia="zh-CN"/>
        </w:rPr>
      </w:pPr>
      <w:r>
        <w:rPr>
          <w:rFonts w:hint="eastAsia" w:hAnsi="宋体"/>
          <w:sz w:val="24"/>
        </w:rPr>
        <w:t>符合性审查</w:t>
      </w:r>
    </w:p>
    <w:p w14:paraId="369C4769">
      <w:pPr>
        <w:wordWrap/>
        <w:spacing w:line="300" w:lineRule="auto"/>
        <w:ind w:left="-426" w:firstLine="480" w:firstLineChars="200"/>
        <w:rPr>
          <w:rFonts w:hAnsi="宋体"/>
          <w:sz w:val="24"/>
        </w:rPr>
      </w:pPr>
      <w:r>
        <w:rPr>
          <w:rFonts w:hint="eastAsia" w:hAnsi="宋体"/>
          <w:sz w:val="24"/>
        </w:rPr>
        <w:t>审查中发现供应商响应文件属于下列情况之一的，应按照无效响应文件处理：</w:t>
      </w:r>
    </w:p>
    <w:p w14:paraId="7504712A">
      <w:pPr>
        <w:wordWrap/>
        <w:spacing w:line="300" w:lineRule="auto"/>
        <w:ind w:left="-426" w:firstLine="480" w:firstLineChars="200"/>
        <w:rPr>
          <w:rFonts w:hAnsi="宋体"/>
          <w:sz w:val="24"/>
        </w:rPr>
      </w:pPr>
      <w:r>
        <w:rPr>
          <w:rFonts w:hint="eastAsia" w:hAnsi="宋体"/>
          <w:sz w:val="24"/>
        </w:rPr>
        <w:t>（1）响应文件正副本数量不足的；</w:t>
      </w:r>
    </w:p>
    <w:p w14:paraId="464A2F60">
      <w:pPr>
        <w:wordWrap/>
        <w:spacing w:line="300" w:lineRule="auto"/>
        <w:ind w:left="-426" w:firstLine="480" w:firstLineChars="200"/>
        <w:rPr>
          <w:rFonts w:hAnsi="宋体"/>
          <w:sz w:val="24"/>
        </w:rPr>
      </w:pPr>
      <w:r>
        <w:rPr>
          <w:rFonts w:hint="eastAsia" w:hAnsi="宋体"/>
          <w:sz w:val="24"/>
        </w:rPr>
        <w:t>（2）响应文件组成明显不符合采购文件的规定要求，影响磋商小组评判的；</w:t>
      </w:r>
    </w:p>
    <w:p w14:paraId="5F5869FC">
      <w:pPr>
        <w:wordWrap/>
        <w:spacing w:line="300" w:lineRule="auto"/>
        <w:ind w:left="-426" w:firstLine="480" w:firstLineChars="200"/>
        <w:rPr>
          <w:rFonts w:hAnsi="宋体"/>
          <w:sz w:val="24"/>
        </w:rPr>
      </w:pPr>
      <w:r>
        <w:rPr>
          <w:rFonts w:hint="eastAsia" w:hAnsi="宋体"/>
          <w:sz w:val="24"/>
        </w:rPr>
        <w:t>（3）响应文件的语言、计量单位、知识产权、响应有效期等不符合采购文件的规定，影响磋商小组评判的；</w:t>
      </w:r>
    </w:p>
    <w:p w14:paraId="547701D1">
      <w:pPr>
        <w:wordWrap/>
        <w:spacing w:line="300" w:lineRule="auto"/>
        <w:ind w:left="-426" w:firstLine="480" w:firstLineChars="200"/>
        <w:rPr>
          <w:rFonts w:hAnsi="宋体"/>
          <w:sz w:val="24"/>
        </w:rPr>
      </w:pPr>
      <w:r>
        <w:rPr>
          <w:rFonts w:hint="eastAsia" w:hAnsi="宋体"/>
          <w:sz w:val="24"/>
        </w:rPr>
        <w:t>(4）磋商小组经过磋商后，供应商响应文件中技术、服务标准明显不符合磋商文件实质性要求的，或者磋商过程中，磋商小组发现或者知晓供应商存在违法、违纪行为的；</w:t>
      </w:r>
    </w:p>
    <w:p w14:paraId="30A95544">
      <w:pPr>
        <w:wordWrap/>
        <w:spacing w:line="300" w:lineRule="auto"/>
        <w:ind w:left="-426" w:firstLine="480" w:firstLineChars="200"/>
        <w:rPr>
          <w:rFonts w:hAnsi="宋体"/>
          <w:sz w:val="24"/>
        </w:rPr>
      </w:pPr>
      <w:r>
        <w:rPr>
          <w:rFonts w:hint="eastAsia" w:hAnsi="宋体"/>
          <w:sz w:val="24"/>
        </w:rPr>
        <w:t>（5）属于磋商文件中无效响应情形的。</w:t>
      </w:r>
    </w:p>
    <w:p w14:paraId="2124AEDF">
      <w:pPr>
        <w:wordWrap/>
        <w:spacing w:line="300" w:lineRule="auto"/>
        <w:ind w:left="-426" w:firstLine="480" w:firstLineChars="200"/>
        <w:rPr>
          <w:rFonts w:hAnsi="宋体"/>
          <w:sz w:val="24"/>
          <w:lang w:eastAsia="zh-CN"/>
        </w:rPr>
      </w:pPr>
      <w:r>
        <w:rPr>
          <w:rFonts w:hint="eastAsia" w:hAnsi="宋体"/>
          <w:sz w:val="24"/>
        </w:rPr>
        <w:t>磋商小组对响应文件签署、盖章等进行审查过程中，有下列情形的，磋商小组应当评定为不影响整个响应文件有效性和采购活动公平竞争，并通过响应文件的有效性审查：</w:t>
      </w:r>
    </w:p>
    <w:p w14:paraId="64D1D523">
      <w:pPr>
        <w:wordWrap/>
        <w:spacing w:line="300" w:lineRule="auto"/>
        <w:ind w:left="-426" w:firstLine="480" w:firstLineChars="200"/>
        <w:rPr>
          <w:rFonts w:hAnsi="宋体"/>
          <w:sz w:val="24"/>
        </w:rPr>
      </w:pPr>
      <w:r>
        <w:rPr>
          <w:rFonts w:hint="eastAsia" w:hAnsi="宋体"/>
          <w:sz w:val="24"/>
        </w:rPr>
        <w:t>（1）响应文件除采购文件明确要求加盖单位（法人）公章的以外，其他地方以相关专用章加盖的；</w:t>
      </w:r>
    </w:p>
    <w:p w14:paraId="661082B2">
      <w:pPr>
        <w:wordWrap/>
        <w:spacing w:line="300" w:lineRule="auto"/>
        <w:ind w:left="-426" w:firstLine="480" w:firstLineChars="200"/>
        <w:rPr>
          <w:rFonts w:hAnsi="宋体"/>
          <w:sz w:val="24"/>
        </w:rPr>
      </w:pPr>
      <w:r>
        <w:rPr>
          <w:rFonts w:hint="eastAsia" w:hAnsi="宋体"/>
          <w:sz w:val="24"/>
        </w:rPr>
        <w:t>（2）以骑缝章的形式代替响应文件内容逐页盖章的（但是骑缝章模糊不清，印章名称无法辨认的除外）。</w:t>
      </w:r>
    </w:p>
    <w:p w14:paraId="12FCB580">
      <w:pPr>
        <w:wordWrap/>
        <w:spacing w:line="300" w:lineRule="auto"/>
        <w:ind w:left="-426" w:firstLine="480" w:firstLineChars="200"/>
        <w:rPr>
          <w:rFonts w:hAnsi="宋体"/>
          <w:sz w:val="24"/>
          <w:lang w:eastAsia="zh-CN"/>
        </w:rPr>
      </w:pPr>
      <w:r>
        <w:rPr>
          <w:rFonts w:hint="eastAsia" w:hAnsi="宋体"/>
          <w:sz w:val="24"/>
        </w:rPr>
        <w:t>磋商小组对所有响应文件的有效性、完整性和响应程度进行审查后，向采购代理机构出具有效性、完整性和响应程度审查报告，确定继续磋商的供应商名单。没有通过有效性、完整性和响应程度审查的供应商，磋商小组应在有效性、完整性和响应程度审查报告中说明原因；</w:t>
      </w:r>
    </w:p>
    <w:p w14:paraId="61B5D802">
      <w:pPr>
        <w:wordWrap/>
        <w:spacing w:line="300" w:lineRule="auto"/>
        <w:ind w:left="-426" w:firstLine="480" w:firstLineChars="200"/>
        <w:rPr>
          <w:rFonts w:hAnsi="宋体"/>
          <w:sz w:val="24"/>
        </w:rPr>
      </w:pPr>
      <w:r>
        <w:rPr>
          <w:rFonts w:hint="eastAsia" w:hAnsi="宋体"/>
          <w:sz w:val="24"/>
          <w:lang w:val="en-US" w:eastAsia="zh-CN"/>
        </w:rPr>
        <w:t>3</w:t>
      </w:r>
      <w:r>
        <w:rPr>
          <w:rFonts w:hint="eastAsia" w:hAnsi="宋体"/>
          <w:sz w:val="24"/>
        </w:rPr>
        <w:t>.4</w:t>
      </w:r>
      <w:r>
        <w:rPr>
          <w:rFonts w:hAnsi="宋体"/>
          <w:sz w:val="24"/>
        </w:rPr>
        <w:t>采购需求中的技术、服务要求以及合同草案条款</w:t>
      </w:r>
      <w:r>
        <w:rPr>
          <w:rFonts w:hint="eastAsia" w:hAnsi="宋体"/>
          <w:sz w:val="24"/>
        </w:rPr>
        <w:t>发生</w:t>
      </w:r>
      <w:r>
        <w:rPr>
          <w:rFonts w:hAnsi="宋体"/>
          <w:sz w:val="24"/>
        </w:rPr>
        <w:t>实质性变动</w:t>
      </w:r>
      <w:r>
        <w:rPr>
          <w:rFonts w:hint="eastAsia" w:hAnsi="宋体"/>
          <w:sz w:val="24"/>
        </w:rPr>
        <w:t>时，</w:t>
      </w:r>
      <w:r>
        <w:rPr>
          <w:rFonts w:hAnsi="宋体"/>
          <w:sz w:val="24"/>
        </w:rPr>
        <w:t>磋商小组经过</w:t>
      </w:r>
      <w:r>
        <w:rPr>
          <w:rFonts w:hint="eastAsia" w:hAnsi="宋体"/>
          <w:sz w:val="24"/>
        </w:rPr>
        <w:t>两</w:t>
      </w:r>
      <w:r>
        <w:rPr>
          <w:rFonts w:hAnsi="宋体"/>
          <w:sz w:val="24"/>
        </w:rPr>
        <w:t>轮及以上磋商后，供应商响应文件</w:t>
      </w:r>
      <w:r>
        <w:rPr>
          <w:rFonts w:hint="eastAsia" w:hAnsi="宋体"/>
          <w:sz w:val="24"/>
        </w:rPr>
        <w:t>中技术规格、技术标准明显不符合磋商项目实质性要求的</w:t>
      </w:r>
      <w:r>
        <w:rPr>
          <w:rFonts w:hAnsi="宋体"/>
          <w:sz w:val="24"/>
        </w:rPr>
        <w:t>，或者磋商过程中，磋商小组发现或者知晓供应商存在违法、违纪行为的，磋商小组应当将该供应商淘汰。</w:t>
      </w:r>
    </w:p>
    <w:p w14:paraId="7A61475E">
      <w:pPr>
        <w:wordWrap/>
        <w:spacing w:line="300" w:lineRule="auto"/>
        <w:ind w:left="-426" w:firstLine="480" w:firstLineChars="200"/>
        <w:rPr>
          <w:rFonts w:hAnsi="宋体"/>
          <w:sz w:val="24"/>
        </w:rPr>
      </w:pPr>
      <w:r>
        <w:rPr>
          <w:rFonts w:hAnsi="宋体"/>
          <w:sz w:val="24"/>
        </w:rPr>
        <w:t>磋商小组淘汰供应商的，应当通知该供应商，并说明理由。</w:t>
      </w:r>
    </w:p>
    <w:p w14:paraId="5513C152">
      <w:pPr>
        <w:wordWrap/>
        <w:spacing w:line="300" w:lineRule="auto"/>
        <w:ind w:left="-426" w:firstLine="480" w:firstLineChars="200"/>
        <w:rPr>
          <w:rFonts w:hAnsi="宋体"/>
          <w:sz w:val="24"/>
        </w:rPr>
      </w:pPr>
      <w:r>
        <w:rPr>
          <w:rFonts w:hint="eastAsia" w:hAnsi="宋体"/>
          <w:sz w:val="24"/>
          <w:lang w:val="en-US" w:eastAsia="zh-CN"/>
        </w:rPr>
        <w:t>3</w:t>
      </w:r>
      <w:r>
        <w:rPr>
          <w:rFonts w:hint="eastAsia" w:hAnsi="宋体"/>
          <w:sz w:val="24"/>
          <w:lang w:eastAsia="zh-CN"/>
        </w:rPr>
        <w:t>.5</w:t>
      </w:r>
      <w:r>
        <w:rPr>
          <w:rFonts w:hAnsi="宋体"/>
          <w:sz w:val="24"/>
        </w:rPr>
        <w:t>供应商响应文件满足或者高于磋商文件规定的采购项目最低要求时，即视同供应商响应文件符合采购需求、质量和服务相等。</w:t>
      </w:r>
    </w:p>
    <w:p w14:paraId="57846DEA">
      <w:pPr>
        <w:wordWrap/>
        <w:spacing w:line="300" w:lineRule="auto"/>
        <w:ind w:left="-426" w:firstLine="480" w:firstLineChars="200"/>
        <w:rPr>
          <w:rFonts w:hAnsi="宋体"/>
          <w:sz w:val="24"/>
          <w:lang w:eastAsia="zh-CN"/>
        </w:rPr>
      </w:pPr>
      <w:r>
        <w:rPr>
          <w:rFonts w:hint="eastAsia" w:hAnsi="宋体"/>
          <w:sz w:val="24"/>
          <w:lang w:val="en-US" w:eastAsia="zh-CN"/>
        </w:rPr>
        <w:t>3</w:t>
      </w:r>
      <w:r>
        <w:rPr>
          <w:rFonts w:hint="eastAsia" w:hAnsi="宋体"/>
          <w:sz w:val="24"/>
          <w:lang w:eastAsia="zh-CN"/>
        </w:rPr>
        <w:t>.6</w:t>
      </w:r>
      <w:r>
        <w:rPr>
          <w:rFonts w:hAnsi="宋体"/>
          <w:sz w:val="24"/>
        </w:rPr>
        <w:t>供应商进行最终报价，应当在磋商室外填写报价单，密封递交，由采购人方监督代表</w:t>
      </w:r>
      <w:r>
        <w:rPr>
          <w:rFonts w:hint="eastAsia" w:hAnsi="宋体"/>
          <w:sz w:val="24"/>
        </w:rPr>
        <w:t>监督下</w:t>
      </w:r>
      <w:r>
        <w:rPr>
          <w:rFonts w:hAnsi="宋体"/>
          <w:sz w:val="24"/>
        </w:rPr>
        <w:t>收齐</w:t>
      </w:r>
      <w:r>
        <w:rPr>
          <w:rFonts w:hint="eastAsia" w:hAnsi="宋体"/>
          <w:sz w:val="24"/>
        </w:rPr>
        <w:t>并</w:t>
      </w:r>
      <w:r>
        <w:rPr>
          <w:rFonts w:hAnsi="宋体"/>
          <w:sz w:val="24"/>
        </w:rPr>
        <w:t>集中递交磋商小组。供应商报价单应当由法定代表人或者其代理人签字确认，否则无效。</w:t>
      </w:r>
    </w:p>
    <w:p w14:paraId="0D2FC86D">
      <w:pPr>
        <w:wordWrap/>
        <w:spacing w:line="300" w:lineRule="auto"/>
        <w:ind w:left="-426" w:firstLine="480" w:firstLineChars="200"/>
        <w:rPr>
          <w:rFonts w:hAnsi="宋体"/>
          <w:sz w:val="24"/>
          <w:lang w:eastAsia="zh-CN"/>
        </w:rPr>
      </w:pPr>
      <w:r>
        <w:rPr>
          <w:rFonts w:hint="eastAsia" w:hAnsi="宋体"/>
          <w:sz w:val="24"/>
          <w:lang w:val="en-US" w:eastAsia="zh-CN"/>
        </w:rPr>
        <w:t>3</w:t>
      </w:r>
      <w:r>
        <w:rPr>
          <w:rFonts w:hint="eastAsia" w:hAnsi="宋体"/>
          <w:sz w:val="24"/>
          <w:lang w:eastAsia="zh-CN"/>
        </w:rPr>
        <w:t>.6.1报价如果出现下列不一致的，可按以下原则进行修改：</w:t>
      </w:r>
    </w:p>
    <w:p w14:paraId="2C6D8491">
      <w:pPr>
        <w:wordWrap/>
        <w:spacing w:line="300" w:lineRule="auto"/>
        <w:ind w:left="-426" w:firstLine="480" w:firstLineChars="200"/>
        <w:rPr>
          <w:rFonts w:hAnsi="宋体"/>
          <w:sz w:val="24"/>
          <w:lang w:eastAsia="zh-CN"/>
        </w:rPr>
      </w:pPr>
      <w:r>
        <w:rPr>
          <w:rFonts w:hint="eastAsia" w:hAnsi="宋体"/>
          <w:sz w:val="24"/>
          <w:lang w:eastAsia="zh-CN"/>
        </w:rPr>
        <w:t>（一）大写金额和小写金额不一致的，以大写金额为准，但大写金额文字存在错误的，应当先对大写金额的文字错误进行澄清、说明或者更正，再行修正。</w:t>
      </w:r>
    </w:p>
    <w:p w14:paraId="72080C0B">
      <w:pPr>
        <w:wordWrap/>
        <w:spacing w:line="300" w:lineRule="auto"/>
        <w:ind w:left="-426" w:firstLine="480" w:firstLineChars="200"/>
        <w:rPr>
          <w:rFonts w:hAnsi="宋体"/>
          <w:sz w:val="24"/>
          <w:lang w:eastAsia="zh-CN"/>
        </w:rPr>
      </w:pPr>
      <w:r>
        <w:rPr>
          <w:rFonts w:hint="eastAsia" w:hAnsi="宋体"/>
          <w:sz w:val="24"/>
          <w:lang w:eastAsia="zh-CN"/>
        </w:rPr>
        <w:t>（二）总价金额与按单价汇总金额不一致的，以单价金额计算结果为准，但单价或者单价汇总金额存在数字或者文字错误的，应当先对数字或者文字错误进行澄清、说明或者更正，再行修正。</w:t>
      </w:r>
    </w:p>
    <w:p w14:paraId="4CAD8C24">
      <w:pPr>
        <w:wordWrap/>
        <w:spacing w:line="300" w:lineRule="auto"/>
        <w:ind w:left="-426" w:firstLine="480" w:firstLineChars="200"/>
        <w:rPr>
          <w:rFonts w:hAnsi="宋体"/>
          <w:sz w:val="24"/>
          <w:lang w:eastAsia="zh-CN"/>
        </w:rPr>
      </w:pPr>
      <w:r>
        <w:rPr>
          <w:rFonts w:hint="eastAsia" w:hAnsi="宋体"/>
          <w:sz w:val="24"/>
          <w:lang w:eastAsia="zh-CN"/>
        </w:rPr>
        <w:t>（三）单价金额小数点或者百分比有明显错位的，以总价为准，修正单价。</w:t>
      </w:r>
    </w:p>
    <w:p w14:paraId="3A7D3175">
      <w:pPr>
        <w:wordWrap/>
        <w:spacing w:line="300" w:lineRule="auto"/>
        <w:ind w:left="-426" w:firstLine="480" w:firstLineChars="200"/>
        <w:rPr>
          <w:rFonts w:hAnsi="宋体"/>
          <w:sz w:val="24"/>
          <w:lang w:eastAsia="zh-CN"/>
        </w:rPr>
      </w:pPr>
      <w:r>
        <w:rPr>
          <w:rFonts w:hint="eastAsia" w:hAnsi="宋体"/>
          <w:sz w:val="24"/>
          <w:lang w:eastAsia="zh-CN"/>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03AA79D4">
      <w:pPr>
        <w:wordWrap/>
        <w:spacing w:line="300" w:lineRule="auto"/>
        <w:ind w:left="-426" w:firstLine="480" w:firstLineChars="200"/>
        <w:rPr>
          <w:rFonts w:hAnsi="宋体"/>
          <w:sz w:val="24"/>
          <w:lang w:eastAsia="zh-CN"/>
        </w:rPr>
      </w:pPr>
      <w:r>
        <w:rPr>
          <w:rFonts w:hint="eastAsia" w:hAnsi="宋体"/>
          <w:sz w:val="24"/>
          <w:lang w:eastAsia="zh-CN"/>
        </w:rPr>
        <w:t>不得未经澄清、说明或者更正，直接将供应商响应文件作为无效处理。对不同文字文本响应文件的解释发生异议的，以中文文本为准。</w:t>
      </w:r>
    </w:p>
    <w:p w14:paraId="70A580EC">
      <w:pPr>
        <w:wordWrap/>
        <w:spacing w:line="300" w:lineRule="auto"/>
        <w:ind w:left="-426" w:firstLine="480" w:firstLineChars="200"/>
        <w:rPr>
          <w:rFonts w:hAnsi="宋体"/>
          <w:sz w:val="24"/>
        </w:rPr>
      </w:pPr>
      <w:r>
        <w:rPr>
          <w:rFonts w:hint="eastAsia" w:hAnsi="宋体"/>
          <w:sz w:val="24"/>
          <w:lang w:val="en-US" w:eastAsia="zh-CN"/>
        </w:rPr>
        <w:t>3</w:t>
      </w:r>
      <w:r>
        <w:rPr>
          <w:rFonts w:hint="eastAsia" w:hAnsi="宋体"/>
          <w:sz w:val="24"/>
          <w:lang w:eastAsia="zh-CN"/>
        </w:rPr>
        <w:t>.7</w:t>
      </w:r>
      <w:r>
        <w:rPr>
          <w:rFonts w:hAnsi="宋体"/>
          <w:sz w:val="24"/>
        </w:rPr>
        <w:t>在磋商中，磋商的任何一方不得透露</w:t>
      </w:r>
      <w:r>
        <w:rPr>
          <w:rFonts w:hint="eastAsia" w:hAnsi="宋体"/>
          <w:bCs/>
          <w:sz w:val="24"/>
        </w:rPr>
        <w:t>应当处于保密阶段的且</w:t>
      </w:r>
      <w:r>
        <w:rPr>
          <w:rFonts w:hAnsi="宋体"/>
          <w:sz w:val="24"/>
        </w:rPr>
        <w:t>与磋商有关的其他供应商的信息。</w:t>
      </w:r>
    </w:p>
    <w:p w14:paraId="0D59FCE9">
      <w:pPr>
        <w:wordWrap/>
        <w:spacing w:line="300" w:lineRule="auto"/>
        <w:ind w:left="-426" w:firstLine="480" w:firstLineChars="200"/>
        <w:rPr>
          <w:rFonts w:hAnsi="宋体"/>
          <w:sz w:val="24"/>
        </w:rPr>
      </w:pPr>
      <w:r>
        <w:rPr>
          <w:rFonts w:hint="eastAsia" w:hAnsi="宋体"/>
          <w:sz w:val="24"/>
          <w:lang w:val="en-US" w:eastAsia="zh-CN"/>
        </w:rPr>
        <w:t>3</w:t>
      </w:r>
      <w:r>
        <w:rPr>
          <w:rFonts w:hint="eastAsia" w:hAnsi="宋体"/>
          <w:sz w:val="24"/>
          <w:lang w:eastAsia="zh-CN"/>
        </w:rPr>
        <w:t>.8</w:t>
      </w:r>
      <w:r>
        <w:rPr>
          <w:rFonts w:hAnsi="宋体"/>
          <w:sz w:val="24"/>
        </w:rPr>
        <w:t>经磋商确定</w:t>
      </w:r>
      <w:r>
        <w:rPr>
          <w:rFonts w:hint="eastAsia" w:hAnsi="宋体"/>
          <w:sz w:val="24"/>
          <w:lang w:eastAsia="zh-CN"/>
        </w:rPr>
        <w:t>满足</w:t>
      </w:r>
      <w:r>
        <w:rPr>
          <w:rFonts w:hAnsi="宋体"/>
          <w:sz w:val="24"/>
        </w:rPr>
        <w:t>采购需求的供应商后，由磋商小组采用综合评分法对</w:t>
      </w:r>
      <w:r>
        <w:rPr>
          <w:rFonts w:hint="eastAsia" w:hAnsi="宋体"/>
          <w:sz w:val="24"/>
          <w:lang w:eastAsia="zh-CN"/>
        </w:rPr>
        <w:t>提交最后报价</w:t>
      </w:r>
      <w:r>
        <w:rPr>
          <w:rFonts w:hAnsi="宋体"/>
          <w:sz w:val="24"/>
        </w:rPr>
        <w:t>供应商的响应文件进行综合评分。</w:t>
      </w:r>
    </w:p>
    <w:p w14:paraId="2A209856">
      <w:pPr>
        <w:wordWrap/>
        <w:spacing w:line="300" w:lineRule="auto"/>
        <w:ind w:left="-426" w:firstLine="480" w:firstLineChars="200"/>
        <w:rPr>
          <w:rFonts w:hAnsi="宋体"/>
          <w:bCs/>
          <w:sz w:val="24"/>
        </w:rPr>
      </w:pPr>
      <w:r>
        <w:rPr>
          <w:rFonts w:hint="eastAsia" w:hAnsi="宋体"/>
          <w:bCs/>
          <w:sz w:val="24"/>
          <w:lang w:val="en-US" w:eastAsia="zh-CN"/>
        </w:rPr>
        <w:t>3</w:t>
      </w:r>
      <w:r>
        <w:rPr>
          <w:rFonts w:hint="eastAsia" w:hAnsi="宋体"/>
          <w:bCs/>
          <w:sz w:val="24"/>
          <w:lang w:eastAsia="zh-CN"/>
        </w:rPr>
        <w:t>.9</w:t>
      </w:r>
      <w:r>
        <w:rPr>
          <w:rFonts w:hint="eastAsia" w:hAnsi="宋体"/>
          <w:bCs/>
          <w:sz w:val="24"/>
        </w:rPr>
        <w:t>本项目采用：综合评分法。</w:t>
      </w:r>
    </w:p>
    <w:p w14:paraId="49B94FA9">
      <w:pPr>
        <w:wordWrap/>
        <w:spacing w:line="300" w:lineRule="auto"/>
        <w:ind w:left="-426" w:firstLine="480" w:firstLineChars="200"/>
        <w:rPr>
          <w:rFonts w:hAnsi="宋体"/>
          <w:sz w:val="24"/>
        </w:rPr>
      </w:pPr>
      <w:r>
        <w:rPr>
          <w:rFonts w:hint="eastAsia" w:hAnsi="宋体"/>
          <w:sz w:val="24"/>
          <w:lang w:val="en-US" w:eastAsia="zh-CN"/>
        </w:rPr>
        <w:t>3</w:t>
      </w:r>
      <w:r>
        <w:rPr>
          <w:rFonts w:hint="eastAsia" w:hAnsi="宋体"/>
          <w:sz w:val="24"/>
          <w:lang w:eastAsia="zh-CN"/>
        </w:rPr>
        <w:t>.10</w:t>
      </w:r>
      <w:r>
        <w:rPr>
          <w:rFonts w:hint="eastAsia" w:hAnsi="宋体"/>
          <w:sz w:val="24"/>
        </w:rPr>
        <w:t>评审委员会成员应当根据自身专业情况对每个有效供应商的响应文件进行独立评分，加权汇总每项评分因素的得分，得出每个有效供应商的总分。</w:t>
      </w:r>
    </w:p>
    <w:p w14:paraId="2012E60A">
      <w:pPr>
        <w:wordWrap/>
        <w:spacing w:line="300" w:lineRule="auto"/>
        <w:ind w:left="-426" w:firstLine="480" w:firstLineChars="200"/>
        <w:rPr>
          <w:rFonts w:hAnsi="宋体"/>
          <w:sz w:val="24"/>
          <w:lang w:eastAsia="zh-CN"/>
        </w:rPr>
      </w:pPr>
      <w:r>
        <w:rPr>
          <w:rFonts w:hint="eastAsia" w:hAnsi="宋体"/>
          <w:sz w:val="24"/>
          <w:lang w:val="en-US" w:eastAsia="zh-CN"/>
        </w:rPr>
        <w:t>3</w:t>
      </w:r>
      <w:r>
        <w:rPr>
          <w:rFonts w:hint="eastAsia" w:hAnsi="宋体"/>
          <w:sz w:val="24"/>
          <w:lang w:eastAsia="zh-CN"/>
        </w:rPr>
        <w:t>.11</w:t>
      </w:r>
      <w:r>
        <w:rPr>
          <w:rFonts w:hint="eastAsia" w:hAnsi="宋体"/>
          <w:sz w:val="24"/>
        </w:rPr>
        <w:t>综合评分明细表的制定以科学合理、降低评委会自由裁量权为原则。</w:t>
      </w:r>
    </w:p>
    <w:p w14:paraId="78BC0FB6">
      <w:pPr>
        <w:wordWrap/>
        <w:spacing w:line="300" w:lineRule="auto"/>
        <w:ind w:left="-426" w:firstLine="482" w:firstLineChars="200"/>
        <w:rPr>
          <w:rFonts w:asciiTheme="minorEastAsia" w:hAnsiTheme="minorEastAsia" w:eastAsiaTheme="minorEastAsia"/>
          <w:b/>
          <w:sz w:val="24"/>
          <w:lang w:eastAsia="zh-CN"/>
        </w:rPr>
      </w:pPr>
      <w:r>
        <w:rPr>
          <w:rFonts w:hint="eastAsia" w:hAnsi="宋体"/>
          <w:b/>
          <w:sz w:val="24"/>
          <w:lang w:val="en-US" w:eastAsia="zh-CN"/>
        </w:rPr>
        <w:t>3</w:t>
      </w:r>
      <w:r>
        <w:rPr>
          <w:rFonts w:hint="eastAsia" w:hAnsi="宋体"/>
          <w:b/>
          <w:sz w:val="24"/>
          <w:lang w:eastAsia="zh-CN"/>
        </w:rPr>
        <w:t>.11.1</w:t>
      </w:r>
      <w:r>
        <w:rPr>
          <w:rFonts w:asciiTheme="minorEastAsia" w:hAnsiTheme="minorEastAsia" w:eastAsiaTheme="minorEastAsia"/>
          <w:b/>
          <w:sz w:val="24"/>
        </w:rPr>
        <w:t>综合评分办法</w:t>
      </w:r>
      <w:r>
        <w:rPr>
          <w:rFonts w:hint="eastAsia" w:asciiTheme="minorEastAsia" w:hAnsiTheme="minorEastAsia" w:eastAsiaTheme="minorEastAsia"/>
          <w:b/>
          <w:sz w:val="24"/>
          <w:lang w:eastAsia="zh-CN"/>
        </w:rPr>
        <w:t>：</w:t>
      </w:r>
    </w:p>
    <w:p w14:paraId="0900E901">
      <w:pPr>
        <w:widowControl/>
        <w:wordWrap/>
        <w:spacing w:line="300" w:lineRule="auto"/>
        <w:ind w:left="-426" w:leftChars="-213"/>
        <w:jc w:val="left"/>
        <w:rPr>
          <w:rFonts w:asciiTheme="minorEastAsia" w:hAnsiTheme="minorEastAsia" w:eastAsiaTheme="minorEastAsia"/>
          <w:sz w:val="24"/>
          <w:lang w:eastAsia="zh-CN"/>
        </w:rPr>
      </w:pPr>
    </w:p>
    <w:tbl>
      <w:tblPr>
        <w:tblStyle w:val="20"/>
        <w:tblW w:w="854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1305"/>
        <w:gridCol w:w="675"/>
        <w:gridCol w:w="4080"/>
        <w:gridCol w:w="2040"/>
      </w:tblGrid>
      <w:tr w14:paraId="2AA9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44" w:type="dxa"/>
            <w:vAlign w:val="center"/>
          </w:tcPr>
          <w:p w14:paraId="4B4850FC">
            <w:pPr>
              <w:spacing w:line="276" w:lineRule="auto"/>
              <w:ind w:firstLine="28"/>
              <w:jc w:val="cente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序号</w:t>
            </w:r>
          </w:p>
        </w:tc>
        <w:tc>
          <w:tcPr>
            <w:tcW w:w="1305" w:type="dxa"/>
            <w:vAlign w:val="center"/>
          </w:tcPr>
          <w:p w14:paraId="71C9FA97">
            <w:pPr>
              <w:spacing w:line="276" w:lineRule="auto"/>
              <w:ind w:firstLine="28"/>
              <w:jc w:val="cente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评分因素</w:t>
            </w:r>
          </w:p>
          <w:p w14:paraId="2D9420A7">
            <w:pPr>
              <w:spacing w:line="276" w:lineRule="auto"/>
              <w:ind w:firstLine="28"/>
              <w:jc w:val="cente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及权重</w:t>
            </w:r>
          </w:p>
        </w:tc>
        <w:tc>
          <w:tcPr>
            <w:tcW w:w="675" w:type="dxa"/>
            <w:vAlign w:val="center"/>
          </w:tcPr>
          <w:p w14:paraId="26D4B0E5">
            <w:pPr>
              <w:spacing w:line="276" w:lineRule="auto"/>
              <w:ind w:firstLine="28"/>
              <w:jc w:val="cente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分值</w:t>
            </w:r>
          </w:p>
        </w:tc>
        <w:tc>
          <w:tcPr>
            <w:tcW w:w="4080" w:type="dxa"/>
            <w:vAlign w:val="center"/>
          </w:tcPr>
          <w:p w14:paraId="47218CAA">
            <w:pPr>
              <w:spacing w:line="276" w:lineRule="auto"/>
              <w:ind w:firstLine="28"/>
              <w:jc w:val="cente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评分标准</w:t>
            </w:r>
          </w:p>
        </w:tc>
        <w:tc>
          <w:tcPr>
            <w:tcW w:w="2040" w:type="dxa"/>
            <w:vAlign w:val="center"/>
          </w:tcPr>
          <w:p w14:paraId="20F6689D">
            <w:pPr>
              <w:spacing w:line="276" w:lineRule="auto"/>
              <w:jc w:val="cente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说    明</w:t>
            </w:r>
          </w:p>
        </w:tc>
      </w:tr>
      <w:tr w14:paraId="76F8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44" w:type="dxa"/>
            <w:vAlign w:val="center"/>
          </w:tcPr>
          <w:p w14:paraId="7B41E883">
            <w:pPr>
              <w:jc w:val="center"/>
              <w:rPr>
                <w:rFonts w:hAnsi="宋体"/>
                <w:color w:val="000000" w:themeColor="text1"/>
                <w:sz w:val="24"/>
                <w:lang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1</w:t>
            </w:r>
          </w:p>
        </w:tc>
        <w:tc>
          <w:tcPr>
            <w:tcW w:w="1305" w:type="dxa"/>
            <w:vAlign w:val="center"/>
          </w:tcPr>
          <w:p w14:paraId="41985F57">
            <w:pPr>
              <w:rPr>
                <w:rFonts w:hAnsi="宋体"/>
                <w:color w:val="000000" w:themeColor="text1"/>
                <w:sz w:val="24"/>
                <w:lang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报价20%</w:t>
            </w:r>
          </w:p>
        </w:tc>
        <w:tc>
          <w:tcPr>
            <w:tcW w:w="675" w:type="dxa"/>
            <w:vAlign w:val="center"/>
          </w:tcPr>
          <w:p w14:paraId="66E43E5F">
            <w:pPr>
              <w:jc w:val="center"/>
              <w:rPr>
                <w:rFonts w:hAnsi="宋体"/>
                <w:color w:val="000000" w:themeColor="text1"/>
                <w:sz w:val="24"/>
                <w:lang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20</w:t>
            </w:r>
          </w:p>
        </w:tc>
        <w:tc>
          <w:tcPr>
            <w:tcW w:w="4080" w:type="dxa"/>
          </w:tcPr>
          <w:p w14:paraId="7335292C">
            <w:pPr>
              <w:rPr>
                <w:rFonts w:hAnsi="宋体"/>
                <w:color w:val="000000" w:themeColor="text1"/>
                <w:sz w:val="24"/>
                <w:lang w:eastAsia="zh-CN"/>
                <w14:textFill>
                  <w14:solidFill>
                    <w14:schemeClr w14:val="tx1"/>
                  </w14:solidFill>
                </w14:textFill>
              </w:rPr>
            </w:pPr>
          </w:p>
          <w:p w14:paraId="6855EA3C">
            <w:pPr>
              <w:rPr>
                <w:rFonts w:hAnsi="宋体"/>
                <w:color w:val="000000" w:themeColor="text1"/>
                <w:sz w:val="24"/>
                <w:lang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以最终最低有效磋商报价为基准价，报价得分=（磋商基准价/最终磋商报价）×价格权值×100；</w:t>
            </w:r>
          </w:p>
          <w:p w14:paraId="290E8B83">
            <w:pPr>
              <w:rPr>
                <w:rFonts w:hAnsi="宋体"/>
                <w:color w:val="000000" w:themeColor="text1"/>
                <w:sz w:val="24"/>
                <w:lang w:eastAsia="zh-CN"/>
                <w14:textFill>
                  <w14:solidFill>
                    <w14:schemeClr w14:val="tx1"/>
                  </w14:solidFill>
                </w14:textFill>
              </w:rPr>
            </w:pPr>
          </w:p>
        </w:tc>
        <w:tc>
          <w:tcPr>
            <w:tcW w:w="2040" w:type="dxa"/>
            <w:vAlign w:val="center"/>
          </w:tcPr>
          <w:p w14:paraId="6AEF4555">
            <w:pPr>
              <w:rPr>
                <w:rFonts w:hAnsi="宋体"/>
                <w:color w:val="000000" w:themeColor="text1"/>
                <w:sz w:val="24"/>
                <w:lang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对于非专门面向中小企业的项目，对小型和微型企业、福利企业产品的价格给予10%的扣除，用扣除后的价格参与评审。</w:t>
            </w:r>
          </w:p>
        </w:tc>
      </w:tr>
      <w:tr w14:paraId="6ED4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44" w:type="dxa"/>
            <w:vAlign w:val="center"/>
          </w:tcPr>
          <w:p w14:paraId="60C0E0CF">
            <w:pPr>
              <w:spacing w:line="276" w:lineRule="auto"/>
              <w:ind w:firstLine="28"/>
              <w:jc w:val="center"/>
              <w:rPr>
                <w:rFonts w:hAnsi="宋体"/>
                <w:color w:val="000000" w:themeColor="text1"/>
                <w:sz w:val="24"/>
                <w:lang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2</w:t>
            </w:r>
          </w:p>
        </w:tc>
        <w:tc>
          <w:tcPr>
            <w:tcW w:w="1305" w:type="dxa"/>
            <w:vAlign w:val="center"/>
          </w:tcPr>
          <w:p w14:paraId="5AD65C92">
            <w:pPr>
              <w:tabs>
                <w:tab w:val="left" w:pos="720"/>
              </w:tabs>
              <w:spacing w:line="400" w:lineRule="exact"/>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服务内容及要求</w:t>
            </w:r>
            <w:r>
              <w:rPr>
                <w:rFonts w:hint="eastAsia" w:hAnsi="宋体"/>
                <w:color w:val="000000" w:themeColor="text1"/>
                <w:sz w:val="24"/>
                <w:lang w:eastAsia="zh-CN"/>
                <w14:textFill>
                  <w14:solidFill>
                    <w14:schemeClr w14:val="tx1"/>
                  </w14:solidFill>
                </w14:textFill>
              </w:rPr>
              <w:t>25</w:t>
            </w:r>
            <w:r>
              <w:rPr>
                <w:rFonts w:hint="eastAsia" w:hAnsi="宋体"/>
                <w:color w:val="000000" w:themeColor="text1"/>
                <w:sz w:val="24"/>
                <w14:textFill>
                  <w14:solidFill>
                    <w14:schemeClr w14:val="tx1"/>
                  </w14:solidFill>
                </w14:textFill>
              </w:rPr>
              <w:t>%</w:t>
            </w:r>
          </w:p>
        </w:tc>
        <w:tc>
          <w:tcPr>
            <w:tcW w:w="675" w:type="dxa"/>
            <w:vAlign w:val="center"/>
          </w:tcPr>
          <w:p w14:paraId="14E715E2">
            <w:pPr>
              <w:jc w:val="center"/>
              <w:rPr>
                <w:rFonts w:hAnsi="宋体"/>
                <w:color w:val="000000" w:themeColor="text1"/>
                <w:sz w:val="24"/>
                <w:lang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25</w:t>
            </w:r>
          </w:p>
        </w:tc>
        <w:tc>
          <w:tcPr>
            <w:tcW w:w="4080" w:type="dxa"/>
            <w:vAlign w:val="center"/>
          </w:tcPr>
          <w:p w14:paraId="5FC1D845">
            <w:pPr>
              <w:numPr>
                <w:ilvl w:val="0"/>
                <w:numId w:val="4"/>
              </w:numPr>
              <w:rPr>
                <w:rFonts w:hint="eastAsia" w:hAnsi="宋体"/>
                <w:color w:val="000000" w:themeColor="text1"/>
                <w:sz w:val="24"/>
                <w14:textFill>
                  <w14:solidFill>
                    <w14:schemeClr w14:val="tx1"/>
                  </w14:solidFill>
                </w14:textFill>
              </w:rPr>
            </w:pPr>
            <w:r>
              <w:rPr>
                <w:rFonts w:hint="eastAsia" w:hAnsi="宋体"/>
                <w:color w:val="000000" w:themeColor="text1"/>
                <w:sz w:val="24"/>
                <w:lang w:val="en-US" w:eastAsia="zh-CN"/>
                <w14:textFill>
                  <w14:solidFill>
                    <w14:schemeClr w14:val="tx1"/>
                  </w14:solidFill>
                </w14:textFill>
              </w:rPr>
              <w:t>非</w:t>
            </w:r>
            <w:r>
              <w:rPr>
                <w:rFonts w:hint="eastAsia"/>
                <w:sz w:val="24"/>
                <w:lang w:eastAsia="zh-CN" w:bidi="ar"/>
              </w:rPr>
              <w:t>▲</w:t>
            </w:r>
            <w:r>
              <w:rPr>
                <w:rFonts w:hint="eastAsia"/>
                <w:sz w:val="24"/>
                <w:lang w:val="en-US" w:eastAsia="zh-CN" w:bidi="ar"/>
              </w:rPr>
              <w:t>号要求</w:t>
            </w:r>
            <w:r>
              <w:rPr>
                <w:rFonts w:hint="eastAsia" w:hAnsi="宋体"/>
                <w:color w:val="000000" w:themeColor="text1"/>
                <w:sz w:val="24"/>
                <w14:textFill>
                  <w14:solidFill>
                    <w14:schemeClr w14:val="tx1"/>
                  </w14:solidFill>
                </w14:textFill>
              </w:rPr>
              <w:t>完全符合、响应磋商文件要求，没有负偏离的得</w:t>
            </w:r>
            <w:r>
              <w:rPr>
                <w:rFonts w:hint="eastAsia" w:hAnsi="宋体"/>
                <w:color w:val="000000" w:themeColor="text1"/>
                <w:sz w:val="24"/>
                <w:lang w:val="en-US" w:eastAsia="zh-CN"/>
                <w14:textFill>
                  <w14:solidFill>
                    <w14:schemeClr w14:val="tx1"/>
                  </w14:solidFill>
                </w14:textFill>
              </w:rPr>
              <w:t>18</w:t>
            </w:r>
            <w:r>
              <w:rPr>
                <w:rFonts w:hint="eastAsia" w:hAnsi="宋体"/>
                <w:color w:val="000000" w:themeColor="text1"/>
                <w:sz w:val="24"/>
                <w14:textFill>
                  <w14:solidFill>
                    <w14:schemeClr w14:val="tx1"/>
                  </w14:solidFill>
                </w14:textFill>
              </w:rPr>
              <w:t>分，服务要求负偏离一项扣</w:t>
            </w:r>
            <w:r>
              <w:rPr>
                <w:rFonts w:hint="eastAsia" w:hAnsi="宋体"/>
                <w:color w:val="000000" w:themeColor="text1"/>
                <w:sz w:val="24"/>
                <w:lang w:eastAsia="zh-CN"/>
                <w14:textFill>
                  <w14:solidFill>
                    <w14:schemeClr w14:val="tx1"/>
                  </w14:solidFill>
                </w14:textFill>
              </w:rPr>
              <w:t>1</w:t>
            </w:r>
            <w:r>
              <w:rPr>
                <w:rFonts w:hint="eastAsia" w:hAnsi="宋体"/>
                <w:color w:val="000000" w:themeColor="text1"/>
                <w:sz w:val="24"/>
                <w14:textFill>
                  <w14:solidFill>
                    <w14:schemeClr w14:val="tx1"/>
                  </w14:solidFill>
                </w14:textFill>
              </w:rPr>
              <w:t>分，扣完为止。</w:t>
            </w:r>
          </w:p>
          <w:p w14:paraId="760517FD">
            <w:pPr>
              <w:pStyle w:val="5"/>
              <w:numPr>
                <w:ilvl w:val="5"/>
                <w:numId w:val="0"/>
              </w:numPr>
              <w:ind w:leftChars="0"/>
              <w:rPr>
                <w:rFonts w:hint="default" w:eastAsia="黑体"/>
                <w:lang w:val="en-US" w:eastAsia="zh-CN"/>
              </w:rPr>
            </w:pPr>
            <w:r>
              <w:rPr>
                <w:rFonts w:hint="eastAsia" w:ascii="宋体" w:hAnsi="宋体" w:eastAsia="宋体" w:cs="Times New Roman"/>
                <w:b w:val="0"/>
                <w:color w:val="000000" w:themeColor="text1"/>
                <w:kern w:val="2"/>
                <w:sz w:val="24"/>
                <w:szCs w:val="24"/>
                <w:lang w:val="en-US" w:eastAsia="zh-CN" w:bidi="ar-SA"/>
                <w14:textFill>
                  <w14:solidFill>
                    <w14:schemeClr w14:val="tx1"/>
                  </w14:solidFill>
                </w14:textFill>
              </w:rPr>
              <w:t>2.▲号要求需提供现场演示，“▲”项每演示一项且满足要求得1分，共7分，不演示不得分。</w:t>
            </w:r>
          </w:p>
        </w:tc>
        <w:tc>
          <w:tcPr>
            <w:tcW w:w="2040" w:type="dxa"/>
            <w:vAlign w:val="center"/>
          </w:tcPr>
          <w:p w14:paraId="1BF35879">
            <w:pPr>
              <w:tabs>
                <w:tab w:val="left" w:pos="720"/>
              </w:tabs>
              <w:spacing w:line="400" w:lineRule="exact"/>
              <w:jc w:val="center"/>
              <w:rPr>
                <w:rFonts w:hAnsi="宋体"/>
                <w:color w:val="000000" w:themeColor="text1"/>
                <w:sz w:val="24"/>
                <w14:textFill>
                  <w14:solidFill>
                    <w14:schemeClr w14:val="tx1"/>
                  </w14:solidFill>
                </w14:textFill>
              </w:rPr>
            </w:pPr>
          </w:p>
        </w:tc>
      </w:tr>
      <w:tr w14:paraId="7C60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4" w:type="dxa"/>
            <w:vAlign w:val="center"/>
          </w:tcPr>
          <w:p w14:paraId="41BBB011">
            <w:pPr>
              <w:snapToGrid w:val="0"/>
              <w:spacing w:line="276" w:lineRule="auto"/>
              <w:jc w:val="center"/>
              <w:rPr>
                <w:rFonts w:hAnsi="宋体"/>
                <w:color w:val="000000" w:themeColor="text1"/>
                <w:sz w:val="24"/>
                <w:lang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3</w:t>
            </w:r>
          </w:p>
        </w:tc>
        <w:tc>
          <w:tcPr>
            <w:tcW w:w="1305" w:type="dxa"/>
            <w:vAlign w:val="center"/>
          </w:tcPr>
          <w:p w14:paraId="2BBD8C6E">
            <w:pPr>
              <w:tabs>
                <w:tab w:val="left" w:pos="720"/>
              </w:tabs>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lang w:eastAsia="zh-CN"/>
                <w14:textFill>
                  <w14:solidFill>
                    <w14:schemeClr w14:val="tx1"/>
                  </w14:solidFill>
                </w14:textFill>
              </w:rPr>
              <w:t>服务实施方案17</w:t>
            </w:r>
            <w:r>
              <w:rPr>
                <w:rFonts w:hint="eastAsia" w:cs="宋体" w:asciiTheme="minorEastAsia" w:hAnsiTheme="minorEastAsia" w:eastAsiaTheme="minorEastAsia"/>
                <w:color w:val="000000" w:themeColor="text1"/>
                <w:sz w:val="24"/>
                <w14:textFill>
                  <w14:solidFill>
                    <w14:schemeClr w14:val="tx1"/>
                  </w14:solidFill>
                </w14:textFill>
              </w:rPr>
              <w:t>%</w:t>
            </w:r>
          </w:p>
        </w:tc>
        <w:tc>
          <w:tcPr>
            <w:tcW w:w="675" w:type="dxa"/>
            <w:vAlign w:val="center"/>
          </w:tcPr>
          <w:p w14:paraId="2E2917FD">
            <w:pPr>
              <w:tabs>
                <w:tab w:val="left" w:pos="720"/>
              </w:tabs>
              <w:spacing w:line="400" w:lineRule="exact"/>
              <w:ind w:firstLine="120" w:firstLineChars="50"/>
              <w:rPr>
                <w:rFonts w:cs="宋体" w:asciiTheme="minorEastAsia" w:hAnsiTheme="minorEastAsia" w:eastAsiaTheme="minorEastAsia"/>
                <w:color w:val="000000" w:themeColor="text1"/>
                <w:sz w:val="24"/>
                <w:lang w:eastAsia="zh-CN"/>
                <w14:textFill>
                  <w14:solidFill>
                    <w14:schemeClr w14:val="tx1"/>
                  </w14:solidFill>
                </w14:textFill>
              </w:rPr>
            </w:pPr>
            <w:r>
              <w:rPr>
                <w:rFonts w:hint="eastAsia" w:cs="宋体" w:asciiTheme="minorEastAsia" w:hAnsiTheme="minorEastAsia" w:eastAsiaTheme="minorEastAsia"/>
                <w:color w:val="000000" w:themeColor="text1"/>
                <w:sz w:val="24"/>
                <w:lang w:eastAsia="zh-CN"/>
                <w14:textFill>
                  <w14:solidFill>
                    <w14:schemeClr w14:val="tx1"/>
                  </w14:solidFill>
                </w14:textFill>
              </w:rPr>
              <w:t>17</w:t>
            </w:r>
          </w:p>
        </w:tc>
        <w:tc>
          <w:tcPr>
            <w:tcW w:w="4080" w:type="dxa"/>
            <w:vAlign w:val="center"/>
          </w:tcPr>
          <w:p w14:paraId="121F4538">
            <w:pPr>
              <w:rPr>
                <w:rFonts w:hAnsi="宋体"/>
                <w:color w:val="000000" w:themeColor="text1"/>
                <w:sz w:val="24"/>
                <w14:textFill>
                  <w14:solidFill>
                    <w14:schemeClr w14:val="tx1"/>
                  </w14:solidFill>
                </w14:textFill>
              </w:rPr>
            </w:pPr>
            <w:r>
              <w:rPr>
                <w:rFonts w:hint="eastAsia" w:hAnsi="宋体"/>
                <w:color w:val="000000" w:themeColor="text1"/>
                <w:sz w:val="24"/>
                <w:lang w:eastAsia="zh-CN"/>
                <w14:textFill>
                  <w14:solidFill>
                    <w14:schemeClr w14:val="tx1"/>
                  </w14:solidFill>
                </w14:textFill>
              </w:rPr>
              <w:t>1、</w:t>
            </w:r>
            <w:r>
              <w:rPr>
                <w:rFonts w:hint="eastAsia" w:hAnsi="宋体"/>
                <w:color w:val="000000" w:themeColor="text1"/>
                <w:sz w:val="24"/>
                <w14:textFill>
                  <w14:solidFill>
                    <w14:schemeClr w14:val="tx1"/>
                  </w14:solidFill>
                </w14:textFill>
              </w:rPr>
              <w:t>能够提供详细的</w:t>
            </w:r>
            <w:r>
              <w:rPr>
                <w:rFonts w:hint="eastAsia" w:hAnsi="宋体"/>
                <w:bCs/>
                <w:spacing w:val="6"/>
                <w:sz w:val="24"/>
              </w:rPr>
              <w:t>提供具体、完整的服务方案，方案内容包括但不限于可供选择的送审模式、送审时限、送审质量保证</w:t>
            </w:r>
            <w:r>
              <w:rPr>
                <w:rFonts w:hint="eastAsia" w:hAnsi="宋体"/>
                <w:bCs/>
                <w:spacing w:val="6"/>
                <w:sz w:val="24"/>
                <w:lang w:eastAsia="zh-CN"/>
              </w:rPr>
              <w:t>等</w:t>
            </w:r>
            <w:r>
              <w:rPr>
                <w:rFonts w:hint="eastAsia" w:hAnsi="宋体"/>
                <w:bCs/>
                <w:spacing w:val="6"/>
                <w:sz w:val="24"/>
              </w:rPr>
              <w:t>。</w:t>
            </w:r>
            <w:r>
              <w:rPr>
                <w:rFonts w:hint="eastAsia" w:hAnsi="宋体"/>
                <w:color w:val="000000" w:themeColor="text1"/>
                <w:sz w:val="24"/>
                <w14:textFill>
                  <w14:solidFill>
                    <w14:schemeClr w14:val="tx1"/>
                  </w14:solidFill>
                </w14:textFill>
              </w:rPr>
              <w:t>方案</w:t>
            </w:r>
            <w:r>
              <w:rPr>
                <w:rFonts w:hint="eastAsia" w:hAnsi="宋体"/>
                <w:color w:val="000000" w:themeColor="text1"/>
                <w:sz w:val="24"/>
                <w:lang w:eastAsia="zh-CN"/>
                <w14:textFill>
                  <w14:solidFill>
                    <w14:schemeClr w14:val="tx1"/>
                  </w14:solidFill>
                </w14:textFill>
              </w:rPr>
              <w:t>清晰可行得10-6.1</w:t>
            </w:r>
            <w:r>
              <w:rPr>
                <w:rFonts w:hint="eastAsia" w:hAnsi="宋体"/>
                <w:color w:val="000000" w:themeColor="text1"/>
                <w:sz w:val="24"/>
                <w14:textFill>
                  <w14:solidFill>
                    <w14:schemeClr w14:val="tx1"/>
                  </w14:solidFill>
                </w14:textFill>
              </w:rPr>
              <w:t>分；方案</w:t>
            </w:r>
            <w:r>
              <w:rPr>
                <w:rFonts w:hint="eastAsia" w:hAnsi="宋体"/>
                <w:color w:val="000000" w:themeColor="text1"/>
                <w:sz w:val="24"/>
                <w:lang w:eastAsia="zh-CN"/>
                <w14:textFill>
                  <w14:solidFill>
                    <w14:schemeClr w14:val="tx1"/>
                  </w14:solidFill>
                </w14:textFill>
              </w:rPr>
              <w:t>较为清晰可行得6-3.1</w:t>
            </w:r>
            <w:r>
              <w:rPr>
                <w:rFonts w:hint="eastAsia" w:hAnsi="宋体"/>
                <w:color w:val="000000" w:themeColor="text1"/>
                <w:sz w:val="24"/>
                <w14:textFill>
                  <w14:solidFill>
                    <w14:schemeClr w14:val="tx1"/>
                  </w14:solidFill>
                </w14:textFill>
              </w:rPr>
              <w:t>分；方案</w:t>
            </w:r>
            <w:r>
              <w:rPr>
                <w:rFonts w:hint="eastAsia" w:hAnsi="宋体"/>
                <w:color w:val="000000" w:themeColor="text1"/>
                <w:sz w:val="24"/>
                <w:lang w:eastAsia="zh-CN"/>
                <w14:textFill>
                  <w14:solidFill>
                    <w14:schemeClr w14:val="tx1"/>
                  </w14:solidFill>
                </w14:textFill>
              </w:rPr>
              <w:t>不清晰可行性较差得3-0.1分，未提供不得分。</w:t>
            </w:r>
          </w:p>
          <w:p w14:paraId="61F94240">
            <w:pPr>
              <w:rPr>
                <w:rFonts w:cs="宋体" w:asciiTheme="minorEastAsia" w:hAnsiTheme="minorEastAsia" w:eastAsiaTheme="minorEastAsia"/>
                <w:color w:val="000000" w:themeColor="text1"/>
                <w:sz w:val="24"/>
                <w14:textFill>
                  <w14:solidFill>
                    <w14:schemeClr w14:val="tx1"/>
                  </w14:solidFill>
                </w14:textFill>
              </w:rPr>
            </w:pPr>
            <w:r>
              <w:rPr>
                <w:rFonts w:hint="eastAsia" w:hAnsi="宋体"/>
                <w:color w:val="000000" w:themeColor="text1"/>
                <w:sz w:val="24"/>
                <w:lang w:eastAsia="zh-CN"/>
                <w14:textFill>
                  <w14:solidFill>
                    <w14:schemeClr w14:val="tx1"/>
                  </w14:solidFill>
                </w14:textFill>
              </w:rPr>
              <w:t>2、具备完备的项目管理组织、项目实施规范和管理制度、进度保证措施完善得7-4.1分；较为完备得4-2.1分；不完备的得2-0.1分。未提供不得分。</w:t>
            </w:r>
          </w:p>
        </w:tc>
        <w:tc>
          <w:tcPr>
            <w:tcW w:w="2040" w:type="dxa"/>
            <w:vAlign w:val="center"/>
          </w:tcPr>
          <w:p w14:paraId="1C11F4FC">
            <w:pPr>
              <w:tabs>
                <w:tab w:val="left" w:pos="720"/>
              </w:tabs>
              <w:spacing w:line="400" w:lineRule="exact"/>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提供专项服务方案</w:t>
            </w:r>
          </w:p>
        </w:tc>
      </w:tr>
      <w:tr w14:paraId="1FBA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444" w:type="dxa"/>
            <w:vAlign w:val="center"/>
          </w:tcPr>
          <w:p w14:paraId="4218D9EE">
            <w:pPr>
              <w:snapToGrid w:val="0"/>
              <w:spacing w:line="276" w:lineRule="auto"/>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w:t>
            </w:r>
          </w:p>
        </w:tc>
        <w:tc>
          <w:tcPr>
            <w:tcW w:w="1305" w:type="dxa"/>
            <w:vAlign w:val="center"/>
          </w:tcPr>
          <w:p w14:paraId="1D4ED484">
            <w:pPr>
              <w:snapToGrid w:val="0"/>
              <w:spacing w:line="276" w:lineRule="auto"/>
              <w:rPr>
                <w:rFonts w:cs="宋体" w:asciiTheme="minorEastAsia" w:hAnsiTheme="minorEastAsia" w:eastAsiaTheme="minorEastAsia"/>
                <w:color w:val="000000" w:themeColor="text1"/>
                <w:sz w:val="24"/>
                <w:lang w:eastAsia="zh-CN"/>
                <w14:textFill>
                  <w14:solidFill>
                    <w14:schemeClr w14:val="tx1"/>
                  </w14:solidFill>
                </w14:textFill>
              </w:rPr>
            </w:pPr>
            <w:r>
              <w:rPr>
                <w:rFonts w:hint="eastAsia" w:cs="宋体" w:asciiTheme="minorEastAsia" w:hAnsiTheme="minorEastAsia" w:eastAsiaTheme="minorEastAsia"/>
                <w:color w:val="000000" w:themeColor="text1"/>
                <w:sz w:val="24"/>
                <w:lang w:eastAsia="zh-CN"/>
                <w14:textFill>
                  <w14:solidFill>
                    <w14:schemeClr w14:val="tx1"/>
                  </w14:solidFill>
                </w14:textFill>
              </w:rPr>
              <w:t>业绩10</w:t>
            </w:r>
            <w:r>
              <w:rPr>
                <w:rFonts w:hint="eastAsia" w:cs="宋体" w:asciiTheme="minorEastAsia" w:hAnsiTheme="minorEastAsia" w:eastAsiaTheme="minorEastAsia"/>
                <w:color w:val="000000" w:themeColor="text1"/>
                <w:sz w:val="24"/>
                <w14:textFill>
                  <w14:solidFill>
                    <w14:schemeClr w14:val="tx1"/>
                  </w14:solidFill>
                </w14:textFill>
              </w:rPr>
              <w:t>%</w:t>
            </w:r>
          </w:p>
        </w:tc>
        <w:tc>
          <w:tcPr>
            <w:tcW w:w="675" w:type="dxa"/>
            <w:vAlign w:val="center"/>
          </w:tcPr>
          <w:p w14:paraId="1CF00ADE">
            <w:pPr>
              <w:snapToGrid w:val="0"/>
              <w:spacing w:line="276" w:lineRule="auto"/>
              <w:jc w:val="center"/>
              <w:rPr>
                <w:rFonts w:cs="宋体" w:asciiTheme="minorEastAsia" w:hAnsiTheme="minorEastAsia" w:eastAsiaTheme="minorEastAsia"/>
                <w:color w:val="000000" w:themeColor="text1"/>
                <w:sz w:val="24"/>
                <w:lang w:eastAsia="zh-CN"/>
                <w14:textFill>
                  <w14:solidFill>
                    <w14:schemeClr w14:val="tx1"/>
                  </w14:solidFill>
                </w14:textFill>
              </w:rPr>
            </w:pPr>
            <w:r>
              <w:rPr>
                <w:rFonts w:hint="eastAsia" w:cs="宋体" w:asciiTheme="minorEastAsia" w:hAnsiTheme="minorEastAsia" w:eastAsiaTheme="minorEastAsia"/>
                <w:color w:val="000000" w:themeColor="text1"/>
                <w:sz w:val="24"/>
                <w:lang w:eastAsia="zh-CN"/>
                <w14:textFill>
                  <w14:solidFill>
                    <w14:schemeClr w14:val="tx1"/>
                  </w14:solidFill>
                </w14:textFill>
              </w:rPr>
              <w:t>10</w:t>
            </w:r>
          </w:p>
        </w:tc>
        <w:tc>
          <w:tcPr>
            <w:tcW w:w="4080" w:type="dxa"/>
            <w:vAlign w:val="center"/>
          </w:tcPr>
          <w:p w14:paraId="49346D5F">
            <w:pPr>
              <w:tabs>
                <w:tab w:val="left" w:pos="720"/>
              </w:tabs>
              <w:spacing w:line="400" w:lineRule="exact"/>
              <w:ind w:firstLine="240" w:firstLineChars="100"/>
              <w:jc w:val="left"/>
              <w:rPr>
                <w:rFonts w:cs="宋体" w:asciiTheme="minorEastAsia" w:hAnsiTheme="minorEastAsia" w:eastAsiaTheme="minorEastAsia"/>
                <w:color w:val="000000" w:themeColor="text1"/>
                <w:sz w:val="24"/>
                <w:lang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供应商具有同类项目服务业绩的1项得2分，最高得10分，未提供的不得分，以合同为准。</w:t>
            </w:r>
          </w:p>
        </w:tc>
        <w:tc>
          <w:tcPr>
            <w:tcW w:w="2040" w:type="dxa"/>
            <w:vAlign w:val="center"/>
          </w:tcPr>
          <w:p w14:paraId="65292946">
            <w:pPr>
              <w:snapToGrid w:val="0"/>
              <w:spacing w:line="276" w:lineRule="auto"/>
              <w:rPr>
                <w:rFonts w:cs="宋体" w:asciiTheme="minorEastAsia" w:hAnsiTheme="minorEastAsia" w:eastAsiaTheme="minorEastAsia"/>
                <w:color w:val="000000" w:themeColor="text1"/>
                <w:sz w:val="24"/>
                <w:lang w:eastAsia="zh-CN"/>
                <w14:textFill>
                  <w14:solidFill>
                    <w14:schemeClr w14:val="tx1"/>
                  </w14:solidFill>
                </w14:textFill>
              </w:rPr>
            </w:pPr>
          </w:p>
        </w:tc>
      </w:tr>
      <w:tr w14:paraId="5ED5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444" w:type="dxa"/>
            <w:vAlign w:val="center"/>
          </w:tcPr>
          <w:p w14:paraId="0DB89BCF">
            <w:pPr>
              <w:rPr>
                <w:rFonts w:hAnsi="宋体"/>
                <w:color w:val="000000" w:themeColor="text1"/>
                <w:sz w:val="24"/>
                <w:lang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5</w:t>
            </w:r>
          </w:p>
        </w:tc>
        <w:tc>
          <w:tcPr>
            <w:tcW w:w="1305" w:type="dxa"/>
            <w:vAlign w:val="center"/>
          </w:tcPr>
          <w:p w14:paraId="37F9E0C3">
            <w:pPr>
              <w:rPr>
                <w:rFonts w:hAnsi="宋体"/>
                <w:color w:val="000000" w:themeColor="text1"/>
                <w:sz w:val="24"/>
                <w:lang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保密措施及手段8%</w:t>
            </w:r>
          </w:p>
        </w:tc>
        <w:tc>
          <w:tcPr>
            <w:tcW w:w="675" w:type="dxa"/>
            <w:vAlign w:val="center"/>
          </w:tcPr>
          <w:p w14:paraId="13849BCF">
            <w:pPr>
              <w:jc w:val="center"/>
              <w:rPr>
                <w:rFonts w:hAnsi="宋体"/>
                <w:color w:val="000000" w:themeColor="text1"/>
                <w:sz w:val="24"/>
                <w:lang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8</w:t>
            </w:r>
          </w:p>
        </w:tc>
        <w:tc>
          <w:tcPr>
            <w:tcW w:w="4080" w:type="dxa"/>
            <w:vAlign w:val="center"/>
          </w:tcPr>
          <w:p w14:paraId="65EB018D">
            <w:pPr>
              <w:rPr>
                <w:rFonts w:hAnsi="宋体"/>
                <w:color w:val="000000" w:themeColor="text1"/>
                <w:sz w:val="24"/>
                <w:lang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供应商具有完善的保密措施和保密手段，从管理、人员、技术等各个方面，确保相关信息不泄密，并提供保密承诺，按其响应程度计0-5分。</w:t>
            </w:r>
          </w:p>
          <w:p w14:paraId="09E4CF38">
            <w:pPr>
              <w:rPr>
                <w:rFonts w:hAnsi="宋体"/>
                <w:color w:val="000000" w:themeColor="text1"/>
                <w:sz w:val="24"/>
                <w:lang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2、针对可能出现的问题及突发事件，有具体可行的应急措施和解决方案，内容包括但不限于响应时间、应急解决方案、服务承诺等。按其响应程度得0-3分。</w:t>
            </w:r>
          </w:p>
        </w:tc>
        <w:tc>
          <w:tcPr>
            <w:tcW w:w="2040" w:type="dxa"/>
            <w:vAlign w:val="center"/>
          </w:tcPr>
          <w:p w14:paraId="4DD8AE3A">
            <w:pPr>
              <w:rPr>
                <w:rFonts w:hAnsi="宋体"/>
                <w:color w:val="000000" w:themeColor="text1"/>
                <w:sz w:val="24"/>
                <w:lang w:eastAsia="zh-CN"/>
                <w14:textFill>
                  <w14:solidFill>
                    <w14:schemeClr w14:val="tx1"/>
                  </w14:solidFill>
                </w14:textFill>
              </w:rPr>
            </w:pPr>
          </w:p>
        </w:tc>
      </w:tr>
      <w:tr w14:paraId="5F8D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44" w:type="dxa"/>
            <w:vAlign w:val="center"/>
          </w:tcPr>
          <w:p w14:paraId="538F043E">
            <w:pPr>
              <w:snapToGrid w:val="0"/>
              <w:spacing w:line="276" w:lineRule="auto"/>
              <w:jc w:val="center"/>
              <w:rPr>
                <w:rFonts w:hAnsi="宋体"/>
                <w:color w:val="000000" w:themeColor="text1"/>
                <w:sz w:val="24"/>
                <w:lang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6</w:t>
            </w:r>
          </w:p>
        </w:tc>
        <w:tc>
          <w:tcPr>
            <w:tcW w:w="1305" w:type="dxa"/>
            <w:vAlign w:val="center"/>
          </w:tcPr>
          <w:p w14:paraId="00292761">
            <w:pPr>
              <w:tabs>
                <w:tab w:val="left" w:pos="720"/>
              </w:tabs>
              <w:spacing w:line="400" w:lineRule="exact"/>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服务保障</w:t>
            </w:r>
          </w:p>
          <w:p w14:paraId="0B854323">
            <w:pPr>
              <w:tabs>
                <w:tab w:val="left" w:pos="720"/>
              </w:tabs>
              <w:spacing w:line="400" w:lineRule="exact"/>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lang w:eastAsia="zh-CN"/>
                <w14:textFill>
                  <w14:solidFill>
                    <w14:schemeClr w14:val="tx1"/>
                  </w14:solidFill>
                </w14:textFill>
              </w:rPr>
              <w:t>12</w:t>
            </w:r>
            <w:r>
              <w:rPr>
                <w:rFonts w:hint="eastAsia" w:cs="宋体" w:asciiTheme="minorEastAsia" w:hAnsiTheme="minorEastAsia" w:eastAsiaTheme="minorEastAsia"/>
                <w:color w:val="000000" w:themeColor="text1"/>
                <w:sz w:val="24"/>
                <w14:textFill>
                  <w14:solidFill>
                    <w14:schemeClr w14:val="tx1"/>
                  </w14:solidFill>
                </w14:textFill>
              </w:rPr>
              <w:t>%</w:t>
            </w:r>
          </w:p>
        </w:tc>
        <w:tc>
          <w:tcPr>
            <w:tcW w:w="675" w:type="dxa"/>
            <w:vAlign w:val="center"/>
          </w:tcPr>
          <w:p w14:paraId="7A5EEE60">
            <w:pPr>
              <w:tabs>
                <w:tab w:val="left" w:pos="720"/>
              </w:tabs>
              <w:spacing w:line="400" w:lineRule="exact"/>
              <w:jc w:val="center"/>
              <w:rPr>
                <w:rFonts w:cs="宋体" w:asciiTheme="minorEastAsia" w:hAnsiTheme="minorEastAsia" w:eastAsiaTheme="minorEastAsia"/>
                <w:color w:val="000000" w:themeColor="text1"/>
                <w:sz w:val="24"/>
                <w:lang w:eastAsia="zh-CN"/>
                <w14:textFill>
                  <w14:solidFill>
                    <w14:schemeClr w14:val="tx1"/>
                  </w14:solidFill>
                </w14:textFill>
              </w:rPr>
            </w:pPr>
            <w:r>
              <w:rPr>
                <w:rFonts w:hint="eastAsia" w:cs="宋体" w:asciiTheme="minorEastAsia" w:hAnsiTheme="minorEastAsia" w:eastAsiaTheme="minorEastAsia"/>
                <w:color w:val="000000" w:themeColor="text1"/>
                <w:sz w:val="24"/>
                <w:lang w:eastAsia="zh-CN"/>
                <w14:textFill>
                  <w14:solidFill>
                    <w14:schemeClr w14:val="tx1"/>
                  </w14:solidFill>
                </w14:textFill>
              </w:rPr>
              <w:t>12</w:t>
            </w:r>
          </w:p>
        </w:tc>
        <w:tc>
          <w:tcPr>
            <w:tcW w:w="4080" w:type="dxa"/>
            <w:vAlign w:val="center"/>
          </w:tcPr>
          <w:p w14:paraId="19524300">
            <w:pPr>
              <w:tabs>
                <w:tab w:val="left" w:pos="720"/>
              </w:tabs>
              <w:spacing w:line="400" w:lineRule="exact"/>
              <w:jc w:val="left"/>
              <w:rPr>
                <w:rFonts w:hAnsi="宋体"/>
                <w:color w:val="000000" w:themeColor="text1"/>
                <w:sz w:val="24"/>
                <w:lang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1、</w:t>
            </w:r>
            <w:r>
              <w:rPr>
                <w:rFonts w:hint="eastAsia" w:hAnsi="宋体" w:cs="宋体"/>
                <w:sz w:val="24"/>
                <w:lang w:eastAsia="zh-CN"/>
              </w:rPr>
              <w:t>针对本项目提供详细的人员组织架构及人员分工、资质、工作经验等，根据项目人员安排的合理性、专业性等进行综合赋分，优的得8</w:t>
            </w:r>
            <w:r>
              <w:rPr>
                <w:rFonts w:hint="eastAsia" w:hAnsi="宋体"/>
                <w:color w:val="000000" w:themeColor="text1"/>
                <w:sz w:val="24"/>
                <w:lang w:eastAsia="zh-CN"/>
                <w14:textFill>
                  <w14:solidFill>
                    <w14:schemeClr w14:val="tx1"/>
                  </w14:solidFill>
                </w14:textFill>
              </w:rPr>
              <w:t>-5.1分</w:t>
            </w:r>
            <w:r>
              <w:rPr>
                <w:rFonts w:hint="eastAsia" w:hAnsi="宋体" w:cs="宋体"/>
                <w:sz w:val="24"/>
                <w:lang w:eastAsia="zh-CN"/>
              </w:rPr>
              <w:t>，良的得5-3.1分，差的得3-0.1分，未提供不得分。</w:t>
            </w:r>
          </w:p>
          <w:p w14:paraId="148FC766">
            <w:pPr>
              <w:tabs>
                <w:tab w:val="left" w:pos="720"/>
              </w:tabs>
              <w:spacing w:line="400" w:lineRule="exact"/>
              <w:jc w:val="left"/>
              <w:rPr>
                <w:lang w:eastAsia="zh-CN"/>
              </w:rPr>
            </w:pPr>
            <w:r>
              <w:rPr>
                <w:rFonts w:hint="eastAsia" w:hAnsi="宋体" w:cs="宋体"/>
                <w:sz w:val="24"/>
                <w:lang w:eastAsia="zh-CN"/>
              </w:rPr>
              <w:t>2、</w:t>
            </w:r>
            <w:r>
              <w:rPr>
                <w:rFonts w:hint="eastAsia" w:hAnsi="宋体"/>
                <w:sz w:val="24"/>
              </w:rPr>
              <w:t>供应商针对本项目设立对应专家库，同时提供专家名单</w:t>
            </w:r>
            <w:r>
              <w:rPr>
                <w:rFonts w:hint="eastAsia" w:hAnsi="宋体"/>
                <w:sz w:val="24"/>
                <w:lang w:eastAsia="zh-CN"/>
              </w:rPr>
              <w:t>，根据专家资质、类别及经验相关情况综合赋分，</w:t>
            </w:r>
            <w:r>
              <w:rPr>
                <w:rFonts w:hint="eastAsia" w:hAnsi="宋体"/>
                <w:sz w:val="24"/>
              </w:rPr>
              <w:t>计0-4分；</w:t>
            </w:r>
          </w:p>
        </w:tc>
        <w:tc>
          <w:tcPr>
            <w:tcW w:w="2040" w:type="dxa"/>
            <w:vAlign w:val="center"/>
          </w:tcPr>
          <w:p w14:paraId="562CA51C">
            <w:pPr>
              <w:tabs>
                <w:tab w:val="left" w:pos="720"/>
              </w:tabs>
              <w:spacing w:line="400" w:lineRule="exac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lang w:eastAsia="zh-CN"/>
                <w14:textFill>
                  <w14:solidFill>
                    <w14:schemeClr w14:val="tx1"/>
                  </w14:solidFill>
                </w14:textFill>
              </w:rPr>
              <w:t>提供相应的证</w:t>
            </w:r>
            <w:r>
              <w:rPr>
                <w:rFonts w:hint="eastAsia" w:cs="宋体" w:asciiTheme="minorEastAsia" w:hAnsiTheme="minorEastAsia" w:eastAsiaTheme="minorEastAsia"/>
                <w:color w:val="000000" w:themeColor="text1"/>
                <w:sz w:val="24"/>
                <w14:textFill>
                  <w14:solidFill>
                    <w14:schemeClr w14:val="tx1"/>
                  </w14:solidFill>
                </w14:textFill>
              </w:rPr>
              <w:t>明材料</w:t>
            </w:r>
          </w:p>
        </w:tc>
      </w:tr>
      <w:tr w14:paraId="07BC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44" w:type="dxa"/>
            <w:vAlign w:val="center"/>
          </w:tcPr>
          <w:p w14:paraId="6CB428E1">
            <w:pPr>
              <w:snapToGrid w:val="0"/>
              <w:spacing w:line="276" w:lineRule="auto"/>
              <w:jc w:val="center"/>
              <w:rPr>
                <w:rFonts w:hAnsi="宋体"/>
                <w:color w:val="000000" w:themeColor="text1"/>
                <w:sz w:val="24"/>
                <w:lang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7</w:t>
            </w:r>
          </w:p>
        </w:tc>
        <w:tc>
          <w:tcPr>
            <w:tcW w:w="1305" w:type="dxa"/>
            <w:vAlign w:val="center"/>
          </w:tcPr>
          <w:p w14:paraId="749D65AB">
            <w:pPr>
              <w:tabs>
                <w:tab w:val="left" w:pos="720"/>
              </w:tabs>
              <w:spacing w:line="400" w:lineRule="exact"/>
              <w:jc w:val="center"/>
              <w:rPr>
                <w:rFonts w:hint="default" w:cs="宋体" w:asciiTheme="minorEastAsia" w:hAnsiTheme="minorEastAsia" w:eastAsiaTheme="minorEastAsia"/>
                <w:color w:val="000000" w:themeColor="text1"/>
                <w:sz w:val="24"/>
                <w:lang w:val="en-US" w:eastAsia="zh-CN"/>
                <w14:textFill>
                  <w14:solidFill>
                    <w14:schemeClr w14:val="tx1"/>
                  </w14:solidFill>
                </w14:textFill>
              </w:rPr>
            </w:pPr>
            <w:r>
              <w:rPr>
                <w:rFonts w:hint="eastAsia" w:cs="宋体" w:asciiTheme="minorEastAsia" w:hAnsiTheme="minorEastAsia" w:eastAsiaTheme="minorEastAsia"/>
                <w:color w:val="000000" w:themeColor="text1"/>
                <w:sz w:val="24"/>
                <w:lang w:eastAsia="zh-CN"/>
                <w14:textFill>
                  <w14:solidFill>
                    <w14:schemeClr w14:val="tx1"/>
                  </w14:solidFill>
                </w14:textFill>
              </w:rPr>
              <w:t>售后服务</w:t>
            </w:r>
            <w:r>
              <w:rPr>
                <w:rFonts w:hint="eastAsia" w:cs="宋体" w:asciiTheme="minorEastAsia" w:hAnsiTheme="minorEastAsia" w:eastAsiaTheme="minorEastAsia"/>
                <w:color w:val="000000" w:themeColor="text1"/>
                <w:sz w:val="24"/>
                <w:lang w:val="en-US" w:eastAsia="zh-CN"/>
                <w14:textFill>
                  <w14:solidFill>
                    <w14:schemeClr w14:val="tx1"/>
                  </w14:solidFill>
                </w14:textFill>
              </w:rPr>
              <w:t>8%</w:t>
            </w:r>
          </w:p>
        </w:tc>
        <w:tc>
          <w:tcPr>
            <w:tcW w:w="675" w:type="dxa"/>
            <w:vAlign w:val="center"/>
          </w:tcPr>
          <w:p w14:paraId="5C17B081">
            <w:pPr>
              <w:tabs>
                <w:tab w:val="left" w:pos="720"/>
              </w:tabs>
              <w:spacing w:line="400" w:lineRule="exact"/>
              <w:jc w:val="center"/>
              <w:rPr>
                <w:rFonts w:cs="宋体" w:asciiTheme="minorEastAsia" w:hAnsiTheme="minorEastAsia" w:eastAsiaTheme="minorEastAsia"/>
                <w:color w:val="000000" w:themeColor="text1"/>
                <w:sz w:val="24"/>
                <w:lang w:eastAsia="zh-CN"/>
                <w14:textFill>
                  <w14:solidFill>
                    <w14:schemeClr w14:val="tx1"/>
                  </w14:solidFill>
                </w14:textFill>
              </w:rPr>
            </w:pPr>
            <w:r>
              <w:rPr>
                <w:rFonts w:hint="eastAsia" w:cs="宋体" w:asciiTheme="minorEastAsia" w:hAnsiTheme="minorEastAsia" w:eastAsiaTheme="minorEastAsia"/>
                <w:color w:val="000000" w:themeColor="text1"/>
                <w:sz w:val="24"/>
                <w:lang w:eastAsia="zh-CN"/>
                <w14:textFill>
                  <w14:solidFill>
                    <w14:schemeClr w14:val="tx1"/>
                  </w14:solidFill>
                </w14:textFill>
              </w:rPr>
              <w:t>8</w:t>
            </w:r>
          </w:p>
        </w:tc>
        <w:tc>
          <w:tcPr>
            <w:tcW w:w="4080" w:type="dxa"/>
            <w:vAlign w:val="center"/>
          </w:tcPr>
          <w:p w14:paraId="3F1E1EA5">
            <w:pPr>
              <w:ind w:left="-38" w:leftChars="-19" w:firstLine="240" w:firstLineChars="100"/>
              <w:rPr>
                <w:lang w:eastAsia="zh-CN"/>
              </w:rPr>
            </w:pPr>
            <w:r>
              <w:rPr>
                <w:rFonts w:hint="eastAsia" w:hAnsi="宋体" w:cs="宋体"/>
                <w:sz w:val="24"/>
                <w:lang w:eastAsia="zh-CN"/>
              </w:rPr>
              <w:t>根据供应商承诺的售后保证范围，本地化售后服务方案，售后人员组成及经验，服务响应时间</w:t>
            </w:r>
            <w:r>
              <w:rPr>
                <w:rFonts w:hint="eastAsia"/>
                <w:sz w:val="24"/>
              </w:rPr>
              <w:t>、技术支持计划及措施等</w:t>
            </w:r>
            <w:r>
              <w:rPr>
                <w:rFonts w:hint="eastAsia" w:hAnsi="宋体" w:cs="宋体"/>
                <w:sz w:val="24"/>
                <w:lang w:eastAsia="zh-CN"/>
              </w:rPr>
              <w:t>等综合分析比较评分，优的得8-4.1分，良的得4-2.1分，差的得2-0.1分，未提供不得分。</w:t>
            </w:r>
          </w:p>
        </w:tc>
        <w:tc>
          <w:tcPr>
            <w:tcW w:w="2040" w:type="dxa"/>
            <w:vAlign w:val="center"/>
          </w:tcPr>
          <w:p w14:paraId="13924FCD">
            <w:pPr>
              <w:tabs>
                <w:tab w:val="left" w:pos="720"/>
              </w:tabs>
              <w:spacing w:line="400" w:lineRule="exact"/>
              <w:rPr>
                <w:rFonts w:cs="宋体" w:asciiTheme="minorEastAsia" w:hAnsiTheme="minorEastAsia" w:eastAsiaTheme="minorEastAsia"/>
                <w:color w:val="000000" w:themeColor="text1"/>
                <w:sz w:val="24"/>
                <w:lang w:eastAsia="zh-CN"/>
                <w14:textFill>
                  <w14:solidFill>
                    <w14:schemeClr w14:val="tx1"/>
                  </w14:solidFill>
                </w14:textFill>
              </w:rPr>
            </w:pPr>
          </w:p>
        </w:tc>
      </w:tr>
    </w:tbl>
    <w:p w14:paraId="501F9E3F">
      <w:pPr>
        <w:widowControl/>
        <w:wordWrap/>
        <w:spacing w:line="300" w:lineRule="auto"/>
        <w:jc w:val="left"/>
        <w:rPr>
          <w:rFonts w:asciiTheme="minorEastAsia" w:hAnsiTheme="minorEastAsia" w:eastAsiaTheme="minorEastAsia"/>
          <w:sz w:val="24"/>
          <w:lang w:eastAsia="zh-CN"/>
        </w:rPr>
      </w:pPr>
    </w:p>
    <w:p w14:paraId="3621625B">
      <w:pPr>
        <w:widowControl/>
        <w:wordWrap/>
        <w:spacing w:line="300" w:lineRule="auto"/>
        <w:ind w:left="-426" w:leftChars="-213"/>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确定成交供应商的标准</w:t>
      </w:r>
    </w:p>
    <w:p w14:paraId="697A6A27">
      <w:pPr>
        <w:wordWrap/>
        <w:spacing w:line="300" w:lineRule="auto"/>
        <w:ind w:left="-426" w:leftChars="-213"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.1磋商小组成员应当按照客观、公正、审慎的原则进行。</w:t>
      </w:r>
    </w:p>
    <w:p w14:paraId="14DE2669">
      <w:pPr>
        <w:wordWrap/>
        <w:spacing w:line="300" w:lineRule="auto"/>
        <w:ind w:left="-426" w:leftChars="-213"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.2供应商报价结束后，磋商小组应当根据综合评分</w:t>
      </w:r>
      <w:r>
        <w:rPr>
          <w:rFonts w:hint="eastAsia" w:asciiTheme="minorEastAsia" w:hAnsiTheme="minorEastAsia" w:eastAsiaTheme="minorEastAsia"/>
          <w:sz w:val="24"/>
          <w:lang w:eastAsia="zh-CN"/>
        </w:rPr>
        <w:t>情况进行评审。</w:t>
      </w:r>
    </w:p>
    <w:p w14:paraId="786502F6">
      <w:pPr>
        <w:wordWrap/>
        <w:spacing w:line="300" w:lineRule="auto"/>
        <w:ind w:left="-426" w:leftChars="-213"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lang w:eastAsia="zh-CN"/>
        </w:rPr>
        <w:t>.3评审结果汇总完成后，磋商小组拟出具磋商评审报告前，采购代理机构应当组织2名本单位工作人员，依据有关的法律制度和磋商文件对评审结果进行复核，出具复核报告。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71AFAA2C">
      <w:pPr>
        <w:wordWrap/>
        <w:spacing w:line="300" w:lineRule="auto"/>
        <w:ind w:left="-426" w:leftChars="-213"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按照规定程序要求继续组织实施采购活动，不得擅自中止采购活动。采购代理机构认为磋商小组评审结果不合法的，应当书面报告采购项目同级财政部门。</w:t>
      </w:r>
    </w:p>
    <w:p w14:paraId="15F03A56">
      <w:pPr>
        <w:wordWrap/>
        <w:spacing w:line="300" w:lineRule="auto"/>
        <w:ind w:left="-426" w:leftChars="-213"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采购代理机构复核过程中，磋商小组成员不得离开评审现场。</w:t>
      </w:r>
    </w:p>
    <w:p w14:paraId="061D48E7">
      <w:pPr>
        <w:wordWrap/>
        <w:spacing w:line="300" w:lineRule="auto"/>
        <w:ind w:left="-426" w:leftChars="-213"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lang w:eastAsia="zh-CN"/>
        </w:rPr>
        <w:t>.4复核完成后，磋商小组推荐成交候选供应商，向采购代理机构出具磋商报告。</w:t>
      </w:r>
      <w:r>
        <w:rPr>
          <w:rFonts w:asciiTheme="minorEastAsia" w:hAnsiTheme="minorEastAsia" w:eastAsiaTheme="minorEastAsia"/>
          <w:sz w:val="24"/>
          <w:lang w:eastAsia="zh-CN"/>
        </w:rPr>
        <w:t>按照评审得分由高到低顺序推荐三名以上成交候选供应商。评审得分相同的，按照最终报价由低到高的顺序推荐。评审得分且最终报价相同的，按照技术指标优劣顺序推荐。</w:t>
      </w:r>
    </w:p>
    <w:p w14:paraId="650F9FA2">
      <w:pPr>
        <w:wordWrap/>
        <w:spacing w:line="300" w:lineRule="auto"/>
        <w:ind w:left="-426" w:leftChars="-213"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lang w:eastAsia="zh-CN"/>
        </w:rPr>
        <w:t>.4.1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30B4DA73">
      <w:pPr>
        <w:wordWrap/>
        <w:spacing w:line="300" w:lineRule="auto"/>
        <w:ind w:left="-426" w:leftChars="-213"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lang w:eastAsia="zh-CN"/>
        </w:rPr>
        <w:t>.4.2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47391A86">
      <w:pPr>
        <w:wordWrap/>
        <w:spacing w:line="300" w:lineRule="auto"/>
        <w:ind w:firstLine="120" w:firstLineChars="50"/>
        <w:rPr>
          <w:rFonts w:asciiTheme="minorEastAsia" w:hAnsiTheme="minorEastAsia" w:eastAsiaTheme="minorEastAsia"/>
          <w:sz w:val="24"/>
          <w:lang w:eastAsia="zh-CN"/>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磋商过程中，有下列情形之一的，磋商失败：</w:t>
      </w:r>
    </w:p>
    <w:p w14:paraId="4F050EDB">
      <w:pPr>
        <w:wordWrap/>
        <w:spacing w:line="300" w:lineRule="auto"/>
        <w:ind w:left="-426" w:firstLine="480" w:firstLineChars="200"/>
        <w:rPr>
          <w:rFonts w:asciiTheme="minorEastAsia" w:hAnsiTheme="minorEastAsia" w:eastAsiaTheme="minorEastAsia"/>
          <w:sz w:val="24"/>
          <w:lang w:eastAsia="zh-CN"/>
        </w:rPr>
      </w:pPr>
      <w:r>
        <w:rPr>
          <w:rFonts w:asciiTheme="minorEastAsia" w:hAnsiTheme="minorEastAsia" w:eastAsiaTheme="minorEastAsia"/>
          <w:sz w:val="24"/>
        </w:rPr>
        <w:t>（一）通过资格审查的供应商不足三家的；</w:t>
      </w:r>
    </w:p>
    <w:p w14:paraId="5B97FCB4">
      <w:pPr>
        <w:wordWrap/>
        <w:spacing w:line="300" w:lineRule="auto"/>
        <w:ind w:left="-426" w:firstLine="480" w:firstLineChars="200"/>
        <w:rPr>
          <w:rFonts w:asciiTheme="minorEastAsia" w:hAnsiTheme="minorEastAsia" w:eastAsiaTheme="minorEastAsia"/>
          <w:sz w:val="24"/>
          <w:lang w:eastAsia="zh-CN"/>
        </w:rPr>
      </w:pPr>
      <w:r>
        <w:rPr>
          <w:rFonts w:asciiTheme="minorEastAsia" w:hAnsiTheme="minorEastAsia" w:eastAsiaTheme="minorEastAsia"/>
          <w:sz w:val="24"/>
        </w:rPr>
        <w:t>（二）参加磋商的供应商被淘汰，最终报价的供应商不足三家的；</w:t>
      </w:r>
    </w:p>
    <w:p w14:paraId="6D2F2144">
      <w:pPr>
        <w:wordWrap/>
        <w:spacing w:line="300" w:lineRule="auto"/>
        <w:ind w:left="-426" w:firstLine="480" w:firstLineChars="200"/>
        <w:rPr>
          <w:rFonts w:asciiTheme="minorEastAsia" w:hAnsiTheme="minorEastAsia" w:eastAsiaTheme="minorEastAsia"/>
          <w:sz w:val="24"/>
        </w:rPr>
      </w:pPr>
      <w:r>
        <w:rPr>
          <w:rFonts w:asciiTheme="minorEastAsia" w:hAnsiTheme="minorEastAsia" w:eastAsiaTheme="minorEastAsia"/>
          <w:sz w:val="24"/>
        </w:rPr>
        <w:t>（三）其他无法继续开展磋商或者无法成交的情形。</w:t>
      </w:r>
    </w:p>
    <w:p w14:paraId="030508AA">
      <w:pPr>
        <w:tabs>
          <w:tab w:val="left" w:pos="4820"/>
          <w:tab w:val="left" w:pos="4962"/>
        </w:tabs>
        <w:spacing w:line="360" w:lineRule="auto"/>
        <w:rPr>
          <w:rFonts w:hAnsi="宋体"/>
          <w:spacing w:val="8"/>
          <w:sz w:val="24"/>
          <w:u w:val="single" w:color="0D0D0D"/>
        </w:rPr>
      </w:pPr>
      <w:r>
        <w:rPr>
          <w:rFonts w:asciiTheme="minorEastAsia" w:hAnsiTheme="minorEastAsia" w:eastAsiaTheme="minorEastAsia"/>
          <w:sz w:val="24"/>
        </w:rPr>
        <w:br w:type="page"/>
      </w:r>
    </w:p>
    <w:p w14:paraId="6E763D50">
      <w:pPr>
        <w:pStyle w:val="2"/>
        <w:numPr>
          <w:ilvl w:val="0"/>
          <w:numId w:val="0"/>
        </w:numPr>
        <w:jc w:val="center"/>
        <w:rPr>
          <w:sz w:val="48"/>
          <w:szCs w:val="48"/>
          <w:lang w:eastAsia="zh-CN"/>
        </w:rPr>
      </w:pPr>
      <w:bookmarkStart w:id="0" w:name="_Toc388960396"/>
      <w:bookmarkStart w:id="1" w:name="_Toc17460"/>
      <w:bookmarkStart w:id="2" w:name="_Toc31121"/>
      <w:bookmarkStart w:id="3" w:name="_Toc31623"/>
      <w:r>
        <w:rPr>
          <w:rStyle w:val="35"/>
          <w:rFonts w:hint="eastAsia"/>
          <w:b/>
          <w:sz w:val="36"/>
          <w:szCs w:val="36"/>
        </w:rPr>
        <w:t>第</w:t>
      </w:r>
      <w:r>
        <w:rPr>
          <w:rStyle w:val="35"/>
          <w:rFonts w:hint="eastAsia" w:eastAsia="黑体"/>
          <w:b/>
          <w:sz w:val="36"/>
          <w:szCs w:val="36"/>
          <w:lang w:val="en-US" w:eastAsia="zh-CN"/>
        </w:rPr>
        <w:t>五</w:t>
      </w:r>
      <w:r>
        <w:rPr>
          <w:rStyle w:val="35"/>
          <w:rFonts w:hint="eastAsia"/>
          <w:b/>
          <w:sz w:val="36"/>
          <w:szCs w:val="36"/>
        </w:rPr>
        <w:t>章  合同主要条款</w:t>
      </w:r>
      <w:bookmarkEnd w:id="0"/>
      <w:r>
        <w:rPr>
          <w:rStyle w:val="35"/>
          <w:rFonts w:hint="eastAsia"/>
          <w:b/>
          <w:sz w:val="36"/>
          <w:szCs w:val="36"/>
          <w:lang w:eastAsia="zh-CN"/>
        </w:rPr>
        <w:t>（仅供参考）</w:t>
      </w:r>
      <w:bookmarkEnd w:id="1"/>
      <w:bookmarkEnd w:id="2"/>
    </w:p>
    <w:bookmarkEnd w:id="3"/>
    <w:p w14:paraId="495BCC4F">
      <w:pPr>
        <w:pStyle w:val="8"/>
        <w:jc w:val="center"/>
        <w:rPr>
          <w:rFonts w:hAnsi="宋体" w:cs="宋体"/>
          <w:sz w:val="32"/>
          <w:szCs w:val="44"/>
          <w:lang w:eastAsia="zh-CN"/>
        </w:rPr>
      </w:pPr>
    </w:p>
    <w:p w14:paraId="34D271AC">
      <w:pPr>
        <w:pStyle w:val="8"/>
        <w:jc w:val="center"/>
        <w:rPr>
          <w:rFonts w:hAnsi="宋体" w:cs="宋体"/>
          <w:sz w:val="40"/>
          <w:szCs w:val="40"/>
        </w:rPr>
      </w:pPr>
      <w:r>
        <w:rPr>
          <w:rFonts w:hint="eastAsia" w:hAnsi="宋体" w:cs="宋体"/>
          <w:sz w:val="32"/>
          <w:szCs w:val="44"/>
          <w:lang w:eastAsia="zh-CN"/>
        </w:rPr>
        <w:t>服务</w:t>
      </w:r>
      <w:r>
        <w:rPr>
          <w:rFonts w:hint="eastAsia" w:hAnsi="宋体" w:cs="宋体"/>
          <w:sz w:val="32"/>
          <w:szCs w:val="44"/>
        </w:rPr>
        <w:t>采购合同书</w:t>
      </w:r>
    </w:p>
    <w:p w14:paraId="4AA49940">
      <w:pPr>
        <w:spacing w:line="480" w:lineRule="exact"/>
        <w:rPr>
          <w:rFonts w:hint="eastAsia" w:hAnsi="宋体" w:cs="宋体"/>
          <w:b/>
          <w:bCs/>
          <w:sz w:val="24"/>
          <w:szCs w:val="22"/>
          <w:lang w:val="en-US" w:eastAsia="zh-CN"/>
        </w:rPr>
      </w:pPr>
      <w:r>
        <w:rPr>
          <w:rFonts w:hint="eastAsia" w:hAnsi="宋体" w:cs="宋体"/>
          <w:b/>
          <w:bCs/>
          <w:sz w:val="24"/>
          <w:szCs w:val="22"/>
        </w:rPr>
        <w:t>甲方：西北农林科技大学</w:t>
      </w:r>
      <w:r>
        <w:rPr>
          <w:rFonts w:hint="eastAsia" w:hAnsi="宋体" w:cs="宋体"/>
          <w:b/>
          <w:bCs/>
          <w:sz w:val="24"/>
          <w:szCs w:val="22"/>
          <w:lang w:val="en-US" w:eastAsia="zh-CN"/>
        </w:rPr>
        <w:t>人文社会发展学院</w:t>
      </w:r>
    </w:p>
    <w:p w14:paraId="0DAA9858">
      <w:pPr>
        <w:spacing w:line="480" w:lineRule="exact"/>
        <w:rPr>
          <w:rFonts w:hAnsi="宋体" w:cs="宋体"/>
          <w:b/>
          <w:bCs/>
          <w:sz w:val="24"/>
          <w:szCs w:val="22"/>
          <w:u w:val="single"/>
        </w:rPr>
      </w:pPr>
      <w:r>
        <w:rPr>
          <w:rFonts w:hint="eastAsia" w:hAnsi="宋体" w:cs="宋体"/>
          <w:b/>
          <w:bCs/>
          <w:sz w:val="24"/>
          <w:szCs w:val="22"/>
        </w:rPr>
        <w:t>乙方：</w:t>
      </w:r>
    </w:p>
    <w:p w14:paraId="73A74367">
      <w:pPr>
        <w:spacing w:line="400" w:lineRule="exact"/>
        <w:ind w:firstLine="480" w:firstLineChars="200"/>
        <w:rPr>
          <w:rFonts w:hAnsi="宋体" w:cs="宋体"/>
          <w:bCs/>
          <w:sz w:val="24"/>
          <w:szCs w:val="22"/>
        </w:rPr>
      </w:pPr>
      <w:r>
        <w:rPr>
          <w:rFonts w:hint="eastAsia" w:hAnsi="宋体" w:cs="宋体"/>
          <w:bCs/>
          <w:sz w:val="24"/>
          <w:szCs w:val="22"/>
          <w:u w:val="single"/>
        </w:rPr>
        <w:t xml:space="preserve">    </w:t>
      </w:r>
      <w:r>
        <w:rPr>
          <w:rFonts w:hint="eastAsia" w:hAnsi="宋体" w:cs="宋体"/>
          <w:bCs/>
          <w:sz w:val="24"/>
          <w:szCs w:val="22"/>
        </w:rPr>
        <w:t>年</w:t>
      </w:r>
      <w:r>
        <w:rPr>
          <w:rFonts w:hint="eastAsia" w:hAnsi="宋体" w:cs="宋体"/>
          <w:bCs/>
          <w:sz w:val="24"/>
          <w:szCs w:val="22"/>
          <w:u w:val="single"/>
        </w:rPr>
        <w:t xml:space="preserve">  </w:t>
      </w:r>
      <w:r>
        <w:rPr>
          <w:rFonts w:hint="eastAsia" w:hAnsi="宋体" w:cs="宋体"/>
          <w:bCs/>
          <w:sz w:val="24"/>
          <w:szCs w:val="22"/>
        </w:rPr>
        <w:t>月</w:t>
      </w:r>
      <w:r>
        <w:rPr>
          <w:rFonts w:hint="eastAsia" w:hAnsi="宋体" w:cs="宋体"/>
          <w:bCs/>
          <w:sz w:val="24"/>
          <w:szCs w:val="22"/>
          <w:u w:val="single"/>
        </w:rPr>
        <w:t xml:space="preserve">  </w:t>
      </w:r>
      <w:r>
        <w:rPr>
          <w:rFonts w:hint="eastAsia" w:hAnsi="宋体" w:cs="宋体"/>
          <w:bCs/>
          <w:sz w:val="24"/>
          <w:szCs w:val="22"/>
        </w:rPr>
        <w:t>日，西北农林科技大学</w:t>
      </w:r>
      <w:r>
        <w:rPr>
          <w:rFonts w:hint="eastAsia" w:hAnsi="宋体" w:cs="宋体"/>
          <w:bCs/>
          <w:sz w:val="24"/>
          <w:szCs w:val="22"/>
          <w:u w:val="single"/>
        </w:rPr>
        <w:t xml:space="preserve">             </w:t>
      </w:r>
      <w:r>
        <w:rPr>
          <w:rFonts w:hint="eastAsia" w:hAnsi="宋体" w:cs="宋体"/>
          <w:bCs/>
          <w:sz w:val="24"/>
          <w:szCs w:val="22"/>
        </w:rPr>
        <w:t>采购项目，按照采购程序，通过</w:t>
      </w:r>
      <w:r>
        <w:rPr>
          <w:rFonts w:hint="eastAsia" w:hAnsi="宋体" w:cs="宋体"/>
          <w:bCs/>
          <w:sz w:val="24"/>
          <w:szCs w:val="22"/>
          <w:u w:val="single"/>
        </w:rPr>
        <w:t xml:space="preserve">     </w:t>
      </w:r>
      <w:r>
        <w:rPr>
          <w:rFonts w:hint="eastAsia" w:hAnsi="宋体" w:cs="宋体"/>
          <w:bCs/>
          <w:sz w:val="24"/>
          <w:szCs w:val="22"/>
        </w:rPr>
        <w:t>方式确定（招标编号：</w:t>
      </w:r>
      <w:r>
        <w:rPr>
          <w:rFonts w:hint="eastAsia" w:hAnsi="宋体" w:cs="宋体"/>
          <w:bCs/>
          <w:sz w:val="24"/>
          <w:szCs w:val="22"/>
          <w:u w:val="single"/>
        </w:rPr>
        <w:t xml:space="preserve">    </w:t>
      </w:r>
      <w:r>
        <w:rPr>
          <w:rFonts w:hint="eastAsia" w:hAnsi="宋体" w:cs="宋体"/>
          <w:bCs/>
          <w:sz w:val="24"/>
          <w:szCs w:val="22"/>
        </w:rPr>
        <w:t>），乙方获得该项目第</w:t>
      </w:r>
      <w:r>
        <w:rPr>
          <w:rFonts w:hint="eastAsia" w:hAnsi="宋体" w:cs="宋体"/>
          <w:bCs/>
          <w:sz w:val="24"/>
          <w:szCs w:val="22"/>
          <w:u w:val="single"/>
        </w:rPr>
        <w:t xml:space="preserve">   </w:t>
      </w:r>
      <w:r>
        <w:rPr>
          <w:rFonts w:hint="eastAsia" w:hAnsi="宋体" w:cs="宋体"/>
          <w:bCs/>
          <w:sz w:val="24"/>
          <w:szCs w:val="22"/>
        </w:rPr>
        <w:t>包</w:t>
      </w:r>
      <w:r>
        <w:rPr>
          <w:rFonts w:hint="eastAsia" w:hAnsi="宋体" w:cs="宋体"/>
          <w:bCs/>
          <w:sz w:val="24"/>
          <w:szCs w:val="22"/>
          <w:lang w:eastAsia="zh-CN"/>
        </w:rPr>
        <w:t xml:space="preserve"> </w:t>
      </w:r>
      <w:bookmarkStart w:id="12" w:name="_GoBack"/>
      <w:bookmarkEnd w:id="12"/>
      <w:r>
        <w:rPr>
          <w:rFonts w:hint="eastAsia" w:hAnsi="宋体" w:cs="宋体"/>
          <w:bCs/>
          <w:sz w:val="24"/>
          <w:szCs w:val="22"/>
          <w:lang w:eastAsia="zh-CN"/>
        </w:rPr>
        <w:t>服务</w:t>
      </w:r>
      <w:r>
        <w:rPr>
          <w:rFonts w:hint="eastAsia" w:hAnsi="宋体" w:cs="宋体"/>
          <w:bCs/>
          <w:sz w:val="24"/>
          <w:szCs w:val="22"/>
        </w:rPr>
        <w:t>的</w:t>
      </w:r>
      <w:r>
        <w:rPr>
          <w:rFonts w:hint="eastAsia" w:hAnsi="宋体" w:cs="宋体"/>
          <w:bCs/>
          <w:sz w:val="24"/>
          <w:szCs w:val="22"/>
          <w:lang w:eastAsia="zh-CN"/>
        </w:rPr>
        <w:t>服务</w:t>
      </w:r>
      <w:r>
        <w:rPr>
          <w:rFonts w:hint="eastAsia" w:hAnsi="宋体" w:cs="宋体"/>
          <w:bCs/>
          <w:sz w:val="24"/>
          <w:szCs w:val="22"/>
        </w:rPr>
        <w:t>权。双方经过协商，达成如下协议：</w:t>
      </w:r>
    </w:p>
    <w:p w14:paraId="63E4C470">
      <w:pPr>
        <w:spacing w:line="400" w:lineRule="exact"/>
        <w:ind w:firstLine="480" w:firstLineChars="200"/>
        <w:rPr>
          <w:rFonts w:hAnsi="宋体" w:cs="宋体"/>
          <w:bCs/>
          <w:sz w:val="24"/>
        </w:rPr>
      </w:pPr>
      <w:r>
        <w:rPr>
          <w:rFonts w:hint="eastAsia" w:hAnsi="宋体" w:cs="宋体"/>
          <w:bCs/>
          <w:sz w:val="24"/>
        </w:rPr>
        <w:t xml:space="preserve">一、服务要求 </w:t>
      </w:r>
    </w:p>
    <w:p w14:paraId="62F785A7">
      <w:pPr>
        <w:ind w:firstLine="480" w:firstLineChars="200"/>
        <w:rPr>
          <w:rFonts w:hAnsi="宋体" w:cs="宋体"/>
          <w:sz w:val="24"/>
          <w:lang w:eastAsia="zh-CN"/>
        </w:rPr>
      </w:pPr>
      <w:r>
        <w:rPr>
          <w:rFonts w:hint="eastAsia" w:hAnsi="宋体" w:cs="宋体"/>
          <w:sz w:val="24"/>
        </w:rPr>
        <w:t>1、XXXX；</w:t>
      </w:r>
    </w:p>
    <w:p w14:paraId="61BA477D">
      <w:pPr>
        <w:ind w:firstLine="480" w:firstLineChars="200"/>
        <w:rPr>
          <w:rFonts w:hAnsi="宋体" w:cs="宋体"/>
          <w:sz w:val="24"/>
        </w:rPr>
      </w:pPr>
      <w:r>
        <w:rPr>
          <w:rFonts w:hint="eastAsia" w:hAnsi="宋体" w:cs="宋体"/>
          <w:sz w:val="24"/>
        </w:rPr>
        <w:t>2、XXXX；</w:t>
      </w:r>
    </w:p>
    <w:p w14:paraId="6E258F41">
      <w:pPr>
        <w:ind w:firstLine="480" w:firstLineChars="200"/>
        <w:rPr>
          <w:rFonts w:hAnsi="宋体" w:cs="宋体"/>
          <w:bCs/>
          <w:sz w:val="24"/>
        </w:rPr>
      </w:pPr>
      <w:r>
        <w:rPr>
          <w:rFonts w:hint="eastAsia" w:hAnsi="宋体" w:cs="宋体"/>
          <w:sz w:val="24"/>
        </w:rPr>
        <w:t>3、XXXX．</w:t>
      </w:r>
    </w:p>
    <w:p w14:paraId="22749F53">
      <w:pPr>
        <w:spacing w:line="400" w:lineRule="exact"/>
        <w:ind w:firstLine="480" w:firstLineChars="200"/>
        <w:rPr>
          <w:rFonts w:hAnsi="宋体" w:cs="宋体"/>
          <w:bCs/>
          <w:sz w:val="24"/>
        </w:rPr>
      </w:pPr>
      <w:r>
        <w:rPr>
          <w:rFonts w:hint="eastAsia" w:hAnsi="宋体" w:cs="宋体"/>
          <w:bCs/>
          <w:sz w:val="24"/>
        </w:rPr>
        <w:t>二、质量保证及售后服务</w:t>
      </w:r>
    </w:p>
    <w:p w14:paraId="50C2E25E">
      <w:pPr>
        <w:ind w:firstLine="480" w:firstLineChars="200"/>
        <w:rPr>
          <w:rFonts w:hAnsi="宋体" w:cs="宋体"/>
          <w:sz w:val="24"/>
          <w:lang w:eastAsia="zh-CN"/>
        </w:rPr>
      </w:pPr>
      <w:r>
        <w:rPr>
          <w:rFonts w:hint="eastAsia" w:hAnsi="宋体" w:cs="宋体"/>
          <w:sz w:val="24"/>
        </w:rPr>
        <w:t>1、XXXX；</w:t>
      </w:r>
    </w:p>
    <w:p w14:paraId="0522A182">
      <w:pPr>
        <w:ind w:firstLine="480" w:firstLineChars="200"/>
        <w:rPr>
          <w:rFonts w:hAnsi="宋体" w:cs="宋体"/>
          <w:sz w:val="24"/>
        </w:rPr>
      </w:pPr>
      <w:r>
        <w:rPr>
          <w:rFonts w:hint="eastAsia" w:hAnsi="宋体" w:cs="宋体"/>
          <w:sz w:val="24"/>
        </w:rPr>
        <w:t>2、XXXX；</w:t>
      </w:r>
    </w:p>
    <w:p w14:paraId="5D441E20">
      <w:pPr>
        <w:ind w:firstLine="480" w:firstLineChars="200"/>
        <w:rPr>
          <w:rFonts w:hAnsi="宋体" w:cs="宋体"/>
          <w:sz w:val="24"/>
        </w:rPr>
      </w:pPr>
      <w:r>
        <w:rPr>
          <w:rFonts w:hint="eastAsia" w:hAnsi="宋体" w:cs="宋体"/>
          <w:sz w:val="24"/>
        </w:rPr>
        <w:t>3、XXXX．</w:t>
      </w:r>
    </w:p>
    <w:p w14:paraId="14FAC2F1">
      <w:pPr>
        <w:spacing w:line="400" w:lineRule="exact"/>
        <w:ind w:firstLine="480" w:firstLineChars="200"/>
        <w:rPr>
          <w:rFonts w:hAnsi="宋体" w:cs="宋体"/>
          <w:bCs/>
          <w:sz w:val="24"/>
        </w:rPr>
      </w:pPr>
      <w:r>
        <w:rPr>
          <w:rFonts w:hint="eastAsia" w:hAnsi="宋体" w:cs="宋体"/>
          <w:bCs/>
          <w:sz w:val="24"/>
        </w:rPr>
        <w:t>三、合同金额及付款方式</w:t>
      </w:r>
    </w:p>
    <w:p w14:paraId="1B074F70">
      <w:pPr>
        <w:pStyle w:val="7"/>
        <w:spacing w:line="360" w:lineRule="auto"/>
        <w:ind w:firstLine="480" w:firstLineChars="200"/>
        <w:rPr>
          <w:rFonts w:hAnsi="宋体"/>
          <w:bCs/>
          <w:sz w:val="24"/>
          <w:lang w:eastAsia="zh-CN"/>
        </w:rPr>
      </w:pPr>
      <w:r>
        <w:rPr>
          <w:rFonts w:hint="eastAsia" w:hAnsi="宋体"/>
          <w:bCs/>
          <w:sz w:val="24"/>
          <w:lang w:eastAsia="zh-CN"/>
        </w:rPr>
        <w:t xml:space="preserve">1. </w:t>
      </w:r>
      <w:r>
        <w:rPr>
          <w:rFonts w:hint="eastAsia" w:hAnsi="宋体"/>
          <w:bCs/>
          <w:sz w:val="24"/>
          <w:lang w:val="en-US" w:eastAsia="zh-CN"/>
        </w:rPr>
        <w:t>甲方</w:t>
      </w:r>
      <w:r>
        <w:rPr>
          <w:rFonts w:hint="eastAsia" w:hAnsi="宋体"/>
          <w:bCs/>
          <w:sz w:val="24"/>
          <w:lang w:eastAsia="zh-CN"/>
        </w:rPr>
        <w:t>于每批次论文评审验收合格后，按照实际送审的学位论文数量据实结算。自收到</w:t>
      </w:r>
      <w:r>
        <w:rPr>
          <w:rFonts w:hint="eastAsia" w:hAnsi="宋体"/>
          <w:bCs/>
          <w:sz w:val="24"/>
          <w:lang w:val="en-US" w:eastAsia="zh-CN"/>
        </w:rPr>
        <w:t>乙方</w:t>
      </w:r>
      <w:r>
        <w:rPr>
          <w:rFonts w:hint="eastAsia" w:hAnsi="宋体"/>
          <w:bCs/>
          <w:sz w:val="24"/>
          <w:lang w:eastAsia="zh-CN"/>
        </w:rPr>
        <w:t>发票起30天内，支付该批次论文评审费金额。</w:t>
      </w:r>
    </w:p>
    <w:p w14:paraId="0A75F945">
      <w:pPr>
        <w:snapToGrid w:val="0"/>
        <w:spacing w:line="360" w:lineRule="auto"/>
        <w:ind w:firstLine="480" w:firstLineChars="200"/>
        <w:textAlignment w:val="baseline"/>
        <w:rPr>
          <w:rFonts w:hAnsi="宋体"/>
          <w:bCs/>
          <w:sz w:val="24"/>
          <w:lang w:eastAsia="zh-CN"/>
        </w:rPr>
      </w:pPr>
      <w:r>
        <w:rPr>
          <w:rFonts w:hint="eastAsia" w:hAnsi="宋体"/>
          <w:bCs/>
          <w:sz w:val="24"/>
          <w:lang w:eastAsia="zh-CN"/>
        </w:rPr>
        <w:t>2.</w:t>
      </w:r>
      <w:r>
        <w:rPr>
          <w:rFonts w:hint="eastAsia" w:hAnsi="宋体"/>
          <w:bCs/>
          <w:sz w:val="24"/>
          <w:lang w:val="en-US" w:eastAsia="zh-CN"/>
        </w:rPr>
        <w:t>乙方</w:t>
      </w:r>
      <w:r>
        <w:rPr>
          <w:rFonts w:hint="eastAsia" w:hAnsi="宋体"/>
          <w:bCs/>
          <w:sz w:val="24"/>
          <w:lang w:eastAsia="zh-CN"/>
        </w:rPr>
        <w:t>在签订合同前向采购单位交纳总预算金额的5%做为履约保证金，待服务完成验收合格无质量问题后30天内，</w:t>
      </w:r>
      <w:r>
        <w:rPr>
          <w:rFonts w:hint="eastAsia" w:hAnsi="宋体"/>
          <w:bCs/>
          <w:sz w:val="24"/>
          <w:lang w:val="en-US" w:eastAsia="zh-CN"/>
        </w:rPr>
        <w:t>乙方</w:t>
      </w:r>
      <w:r>
        <w:rPr>
          <w:rFonts w:hint="eastAsia" w:hAnsi="宋体"/>
          <w:bCs/>
          <w:sz w:val="24"/>
          <w:lang w:eastAsia="zh-CN"/>
        </w:rPr>
        <w:t>提交申请，</w:t>
      </w:r>
      <w:r>
        <w:rPr>
          <w:rFonts w:hint="eastAsia" w:hAnsi="宋体"/>
          <w:bCs/>
          <w:sz w:val="24"/>
          <w:highlight w:val="none"/>
          <w:lang w:val="en-US" w:eastAsia="zh-CN"/>
        </w:rPr>
        <w:t>甲方</w:t>
      </w:r>
      <w:r>
        <w:rPr>
          <w:rFonts w:hint="eastAsia" w:hAnsi="宋体"/>
          <w:bCs/>
          <w:sz w:val="24"/>
          <w:highlight w:val="none"/>
          <w:lang w:eastAsia="zh-CN"/>
        </w:rPr>
        <w:t>使用部门签字确认后</w:t>
      </w:r>
      <w:r>
        <w:rPr>
          <w:rFonts w:hint="eastAsia" w:hAnsi="宋体"/>
          <w:bCs/>
          <w:sz w:val="24"/>
          <w:lang w:eastAsia="zh-CN"/>
        </w:rPr>
        <w:t>一次支付。</w:t>
      </w:r>
    </w:p>
    <w:p w14:paraId="6BEFEC12">
      <w:pPr>
        <w:spacing w:line="400" w:lineRule="exact"/>
        <w:ind w:firstLine="480" w:firstLineChars="200"/>
        <w:rPr>
          <w:rFonts w:hAnsi="宋体" w:cs="宋体"/>
          <w:bCs/>
          <w:sz w:val="24"/>
        </w:rPr>
      </w:pPr>
      <w:r>
        <w:rPr>
          <w:rFonts w:hint="eastAsia" w:hAnsi="宋体" w:cs="宋体"/>
          <w:bCs/>
          <w:sz w:val="24"/>
        </w:rPr>
        <w:t>乙方基本账户信息：</w:t>
      </w:r>
    </w:p>
    <w:p w14:paraId="541A761A">
      <w:pPr>
        <w:spacing w:line="400" w:lineRule="exact"/>
        <w:ind w:firstLine="480" w:firstLineChars="200"/>
        <w:rPr>
          <w:rFonts w:hAnsi="宋体" w:cs="宋体"/>
          <w:bCs/>
          <w:sz w:val="24"/>
        </w:rPr>
      </w:pPr>
      <w:r>
        <w:rPr>
          <w:rFonts w:hint="eastAsia" w:hAnsi="宋体" w:cs="宋体"/>
          <w:bCs/>
          <w:sz w:val="24"/>
        </w:rPr>
        <w:t>单    位：</w:t>
      </w:r>
    </w:p>
    <w:p w14:paraId="2E4C8FD7">
      <w:pPr>
        <w:spacing w:line="400" w:lineRule="exact"/>
        <w:ind w:firstLine="480" w:firstLineChars="200"/>
        <w:rPr>
          <w:rFonts w:hAnsi="宋体" w:cs="宋体"/>
          <w:bCs/>
          <w:sz w:val="24"/>
        </w:rPr>
      </w:pPr>
      <w:r>
        <w:rPr>
          <w:rFonts w:hint="eastAsia" w:hAnsi="宋体" w:cs="宋体"/>
          <w:bCs/>
          <w:sz w:val="24"/>
        </w:rPr>
        <w:t>开 户 行：</w:t>
      </w:r>
    </w:p>
    <w:p w14:paraId="6E2EC71C">
      <w:pPr>
        <w:spacing w:line="400" w:lineRule="exact"/>
        <w:ind w:firstLine="480" w:firstLineChars="200"/>
        <w:rPr>
          <w:rFonts w:hAnsi="宋体" w:cs="宋体"/>
          <w:bCs/>
          <w:sz w:val="24"/>
        </w:rPr>
      </w:pPr>
      <w:r>
        <w:rPr>
          <w:rFonts w:hint="eastAsia" w:hAnsi="宋体" w:cs="宋体"/>
          <w:bCs/>
          <w:sz w:val="24"/>
        </w:rPr>
        <w:t>账    号：</w:t>
      </w:r>
    </w:p>
    <w:p w14:paraId="3FB0C0CF">
      <w:pPr>
        <w:spacing w:line="400" w:lineRule="exact"/>
        <w:ind w:firstLine="480" w:firstLineChars="200"/>
        <w:rPr>
          <w:rFonts w:hAnsi="宋体" w:cs="宋体"/>
          <w:bCs/>
          <w:sz w:val="24"/>
          <w:highlight w:val="yellow"/>
        </w:rPr>
      </w:pPr>
      <w:r>
        <w:rPr>
          <w:rFonts w:hint="eastAsia" w:hAnsi="宋体" w:cs="宋体"/>
          <w:bCs/>
          <w:sz w:val="24"/>
        </w:rPr>
        <w:t>四、服务时间及服务地点</w:t>
      </w:r>
    </w:p>
    <w:p w14:paraId="7E1B3AEC">
      <w:pPr>
        <w:spacing w:line="360" w:lineRule="auto"/>
        <w:ind w:firstLine="480" w:firstLineChars="200"/>
        <w:rPr>
          <w:rFonts w:hAnsi="宋体"/>
          <w:sz w:val="24"/>
          <w:lang w:eastAsia="zh-CN"/>
        </w:rPr>
      </w:pPr>
      <w:r>
        <w:rPr>
          <w:rFonts w:hint="eastAsia" w:hAnsi="宋体"/>
          <w:sz w:val="24"/>
          <w:lang w:eastAsia="zh-CN"/>
        </w:rPr>
        <w:t xml:space="preserve">1.1 </w:t>
      </w:r>
      <w:r>
        <w:rPr>
          <w:rFonts w:hint="eastAsia" w:hAnsi="宋体"/>
          <w:sz w:val="24"/>
        </w:rPr>
        <w:t>服务时间：</w:t>
      </w:r>
      <w:r>
        <w:rPr>
          <w:rFonts w:hint="eastAsia" w:hAnsi="宋体"/>
          <w:sz w:val="24"/>
          <w:lang w:eastAsia="zh-CN"/>
        </w:rPr>
        <w:t>合同签订后 3年，合同一年一签，合同签订后，</w:t>
      </w:r>
      <w:r>
        <w:rPr>
          <w:rFonts w:hint="eastAsia" w:hAnsi="宋体"/>
          <w:sz w:val="24"/>
          <w:lang w:val="en-US" w:eastAsia="zh-CN"/>
        </w:rPr>
        <w:t>乙方</w:t>
      </w:r>
      <w:r>
        <w:rPr>
          <w:rFonts w:hint="eastAsia" w:hAnsi="宋体"/>
          <w:sz w:val="24"/>
          <w:lang w:eastAsia="zh-CN"/>
        </w:rPr>
        <w:t>须在约定的时间内完成论文提交、专家评审、结果反馈等各环节工作。</w:t>
      </w:r>
    </w:p>
    <w:p w14:paraId="4860E622">
      <w:pPr>
        <w:spacing w:line="360" w:lineRule="auto"/>
        <w:ind w:firstLine="480" w:firstLineChars="200"/>
        <w:rPr>
          <w:rFonts w:hAnsi="宋体"/>
          <w:sz w:val="24"/>
          <w:lang w:eastAsia="zh-CN"/>
        </w:rPr>
      </w:pPr>
      <w:r>
        <w:rPr>
          <w:rFonts w:hint="eastAsia" w:hAnsi="宋体"/>
          <w:sz w:val="24"/>
          <w:lang w:eastAsia="zh-CN"/>
        </w:rPr>
        <w:t>在论文上传后的20日内完成西北农林科技大学人文社会发展学院研究生学位论文的评审工作，按照</w:t>
      </w:r>
      <w:r>
        <w:rPr>
          <w:rFonts w:hint="eastAsia" w:hAnsi="宋体"/>
          <w:sz w:val="24"/>
          <w:lang w:val="en-US" w:eastAsia="zh-CN"/>
        </w:rPr>
        <w:t>甲方</w:t>
      </w:r>
      <w:r>
        <w:rPr>
          <w:rFonts w:hint="eastAsia" w:hAnsi="宋体"/>
          <w:sz w:val="24"/>
          <w:lang w:eastAsia="zh-CN"/>
        </w:rPr>
        <w:t>要求反馈专家评阅意见书和评审结果汇总表。</w:t>
      </w:r>
    </w:p>
    <w:p w14:paraId="5F7C350E">
      <w:pPr>
        <w:pStyle w:val="8"/>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1.2 服务地点：西北农林科技大学指定地点。</w:t>
      </w:r>
    </w:p>
    <w:p w14:paraId="276544EB">
      <w:pPr>
        <w:spacing w:line="400" w:lineRule="exact"/>
        <w:ind w:firstLine="480" w:firstLineChars="200"/>
        <w:rPr>
          <w:rFonts w:hAnsi="宋体" w:cs="宋体"/>
          <w:bCs/>
          <w:sz w:val="24"/>
        </w:rPr>
      </w:pPr>
      <w:r>
        <w:rPr>
          <w:rFonts w:hint="eastAsia" w:hAnsi="宋体" w:cs="宋体"/>
          <w:bCs/>
          <w:sz w:val="24"/>
          <w:lang w:eastAsia="zh-CN"/>
        </w:rPr>
        <w:t>五</w:t>
      </w:r>
      <w:r>
        <w:rPr>
          <w:rFonts w:hint="eastAsia" w:hAnsi="宋体" w:cs="宋体"/>
          <w:bCs/>
          <w:sz w:val="24"/>
        </w:rPr>
        <w:t>、知识产权</w:t>
      </w:r>
    </w:p>
    <w:p w14:paraId="474A7D84">
      <w:pPr>
        <w:spacing w:line="360" w:lineRule="auto"/>
        <w:ind w:firstLine="480" w:firstLineChars="200"/>
        <w:rPr>
          <w:rFonts w:hint="eastAsia" w:hAnsi="宋体" w:eastAsia="宋体" w:cs="宋体"/>
          <w:bCs/>
          <w:sz w:val="24"/>
          <w:lang w:eastAsia="zh-CN"/>
        </w:rPr>
      </w:pPr>
      <w:r>
        <w:rPr>
          <w:rFonts w:hint="eastAsia" w:hAnsi="宋体" w:cs="宋体"/>
          <w:bCs/>
          <w:sz w:val="24"/>
          <w:lang w:val="en-US" w:eastAsia="zh-CN"/>
        </w:rPr>
        <w:t xml:space="preserve"> 乙方</w:t>
      </w:r>
      <w:r>
        <w:rPr>
          <w:rFonts w:hint="eastAsia" w:ascii="宋体" w:hAnsi="宋体" w:cs="宋体"/>
          <w:sz w:val="24"/>
          <w:szCs w:val="24"/>
        </w:rPr>
        <w:t>不得向除评审单位之外的第三方提供</w:t>
      </w:r>
      <w:r>
        <w:rPr>
          <w:rFonts w:hint="eastAsia" w:ascii="宋体" w:hAnsi="宋体" w:cs="宋体"/>
          <w:sz w:val="24"/>
          <w:szCs w:val="24"/>
          <w:lang w:val="en-US" w:eastAsia="zh-CN"/>
        </w:rPr>
        <w:t>甲方</w:t>
      </w:r>
      <w:r>
        <w:rPr>
          <w:rFonts w:hint="eastAsia" w:ascii="宋体" w:hAnsi="宋体" w:cs="宋体"/>
          <w:sz w:val="24"/>
          <w:szCs w:val="24"/>
        </w:rPr>
        <w:t>送审材料及相关信息，也不得向除</w:t>
      </w:r>
      <w:r>
        <w:rPr>
          <w:rFonts w:hint="eastAsia" w:ascii="宋体" w:hAnsi="宋体" w:cs="宋体"/>
          <w:sz w:val="24"/>
          <w:szCs w:val="24"/>
          <w:lang w:val="en-US" w:eastAsia="zh-CN"/>
        </w:rPr>
        <w:t>甲方</w:t>
      </w:r>
      <w:r>
        <w:rPr>
          <w:rFonts w:hint="eastAsia" w:ascii="宋体" w:hAnsi="宋体" w:cs="宋体"/>
          <w:sz w:val="24"/>
          <w:szCs w:val="24"/>
        </w:rPr>
        <w:t>之外的第三方提供评审专家名单和评审结果。</w:t>
      </w:r>
    </w:p>
    <w:p w14:paraId="1FCA5384">
      <w:pPr>
        <w:spacing w:line="400" w:lineRule="exact"/>
        <w:ind w:firstLine="480" w:firstLineChars="200"/>
        <w:rPr>
          <w:rFonts w:hAnsi="宋体" w:cs="宋体"/>
          <w:bCs/>
          <w:sz w:val="24"/>
        </w:rPr>
      </w:pPr>
      <w:r>
        <w:rPr>
          <w:rFonts w:hint="eastAsia" w:hAnsi="宋体" w:cs="宋体"/>
          <w:bCs/>
          <w:sz w:val="24"/>
          <w:lang w:eastAsia="zh-CN"/>
        </w:rPr>
        <w:t>六</w:t>
      </w:r>
      <w:r>
        <w:rPr>
          <w:rFonts w:hint="eastAsia" w:hAnsi="宋体" w:cs="宋体"/>
          <w:bCs/>
          <w:sz w:val="24"/>
        </w:rPr>
        <w:t>、违约责任</w:t>
      </w:r>
    </w:p>
    <w:p w14:paraId="6519F284">
      <w:pPr>
        <w:spacing w:line="400" w:lineRule="exact"/>
        <w:ind w:firstLine="480" w:firstLineChars="200"/>
        <w:rPr>
          <w:rFonts w:hAnsi="宋体" w:cs="宋体"/>
          <w:bCs/>
          <w:sz w:val="24"/>
        </w:rPr>
      </w:pPr>
      <w:r>
        <w:rPr>
          <w:rFonts w:hint="eastAsia" w:hAnsi="宋体" w:cs="宋体"/>
          <w:bCs/>
          <w:sz w:val="24"/>
        </w:rPr>
        <w:t>1、甲乙双方均应全面履行本合同，任何一方未能按照本合同的约定履行自己的义务，应当承担违约责任。</w:t>
      </w:r>
    </w:p>
    <w:p w14:paraId="6D69A111">
      <w:pPr>
        <w:spacing w:line="400" w:lineRule="exact"/>
        <w:ind w:firstLine="480" w:firstLineChars="200"/>
        <w:rPr>
          <w:rFonts w:hAnsi="宋体" w:cs="宋体"/>
          <w:bCs/>
          <w:sz w:val="24"/>
        </w:rPr>
      </w:pPr>
      <w:r>
        <w:rPr>
          <w:rFonts w:hint="eastAsia" w:hAnsi="宋体" w:cs="宋体"/>
          <w:bCs/>
          <w:sz w:val="24"/>
        </w:rPr>
        <w:t>2、若乙方未能按照合同约定的质量标准履行合同，甲方有权单方解除合同。对甲方造成损失的，乙方应对甲方损失全额赔偿，并按照合同金额5%的标准承担违约金。</w:t>
      </w:r>
    </w:p>
    <w:p w14:paraId="4BEB5880">
      <w:pPr>
        <w:spacing w:line="400" w:lineRule="exact"/>
        <w:ind w:firstLine="480" w:firstLineChars="200"/>
        <w:rPr>
          <w:rFonts w:hAnsi="宋体" w:cs="宋体"/>
          <w:bCs/>
          <w:sz w:val="24"/>
        </w:rPr>
      </w:pPr>
      <w:r>
        <w:rPr>
          <w:rFonts w:hint="eastAsia" w:hAnsi="宋体" w:cs="宋体"/>
          <w:bCs/>
          <w:sz w:val="24"/>
        </w:rPr>
        <w:t>3、甲乙双方的任何一方遇法定不可抗因素，造成合同履行不能或延时，由双方协商解决。</w:t>
      </w:r>
    </w:p>
    <w:p w14:paraId="5D083A91">
      <w:pPr>
        <w:spacing w:line="400" w:lineRule="exact"/>
        <w:ind w:firstLine="480" w:firstLineChars="200"/>
        <w:rPr>
          <w:rFonts w:hAnsi="宋体" w:cs="宋体"/>
          <w:sz w:val="24"/>
        </w:rPr>
      </w:pPr>
      <w:r>
        <w:rPr>
          <w:rFonts w:hint="eastAsia" w:hAnsi="宋体" w:cs="宋体"/>
          <w:bCs/>
          <w:sz w:val="24"/>
          <w:lang w:eastAsia="zh-CN"/>
        </w:rPr>
        <w:t>七</w:t>
      </w:r>
      <w:r>
        <w:rPr>
          <w:rFonts w:hint="eastAsia" w:hAnsi="宋体" w:cs="宋体"/>
          <w:bCs/>
          <w:sz w:val="24"/>
        </w:rPr>
        <w:t>、不可抗力</w:t>
      </w:r>
    </w:p>
    <w:p w14:paraId="6B1AA1D3">
      <w:pPr>
        <w:pStyle w:val="8"/>
        <w:spacing w:line="400" w:lineRule="exact"/>
        <w:ind w:firstLine="480" w:firstLineChars="200"/>
        <w:rPr>
          <w:rFonts w:hAnsi="宋体" w:cs="宋体"/>
          <w:bCs/>
          <w:sz w:val="24"/>
        </w:rPr>
      </w:pPr>
      <w:r>
        <w:rPr>
          <w:rFonts w:hint="eastAsia" w:hAnsi="宋体" w:cs="宋体"/>
          <w:bCs/>
          <w:sz w:val="24"/>
        </w:rPr>
        <w:t>1.“不可抗力”是指双方不能合理控制、不可预见或即使预见亦无法避免的事件，该事件妨碍、影响或延误任何一方根据本协议履行其全部或部分义务。该事件包括但不限于地震、台风、洪水、火灾或其他天灾、战争、骚乱、罢工、恶性传染病、电力中断、黑客攻击、法律或政策改变或任何其他类似事件。</w:t>
      </w:r>
    </w:p>
    <w:p w14:paraId="520E99DE">
      <w:pPr>
        <w:pStyle w:val="8"/>
        <w:spacing w:line="400" w:lineRule="exact"/>
        <w:ind w:firstLine="480" w:firstLineChars="200"/>
        <w:rPr>
          <w:rFonts w:hAnsi="宋体" w:cs="宋体"/>
          <w:sz w:val="24"/>
        </w:rPr>
      </w:pPr>
      <w:r>
        <w:rPr>
          <w:rFonts w:hint="eastAsia" w:hAnsi="宋体" w:cs="宋体"/>
          <w:bCs/>
          <w:sz w:val="24"/>
        </w:rPr>
        <w:t>2.如发生不可抗力事件，遭受该事件的一方应立即用可能的最快捷的方式通知对方，并在十五日内提供证明文件说明该事件的细节和不能履行或部分不能履行或延迟履行本协议的原因，然后由双方协商是否延期履行本协议或终止本协议。因不可抗力原因未履行协议的，未履行一方对另一方不承担违约责任。</w:t>
      </w:r>
    </w:p>
    <w:p w14:paraId="1CB7C809">
      <w:pPr>
        <w:spacing w:line="400" w:lineRule="exact"/>
        <w:ind w:firstLine="480" w:firstLineChars="200"/>
        <w:rPr>
          <w:rFonts w:hAnsi="宋体" w:cs="宋体"/>
          <w:bCs/>
          <w:sz w:val="24"/>
        </w:rPr>
      </w:pPr>
      <w:r>
        <w:rPr>
          <w:rFonts w:hint="eastAsia" w:hAnsi="宋体" w:cs="宋体"/>
          <w:bCs/>
          <w:sz w:val="24"/>
          <w:lang w:eastAsia="zh-CN"/>
        </w:rPr>
        <w:t>八</w:t>
      </w:r>
      <w:r>
        <w:rPr>
          <w:rFonts w:hint="eastAsia" w:hAnsi="宋体" w:cs="宋体"/>
          <w:bCs/>
          <w:sz w:val="24"/>
        </w:rPr>
        <w:t>、合同书、本合同附件与本项目的招投标文件具有同等法律效力，合同未尽事宜参照招投标文件。</w:t>
      </w:r>
    </w:p>
    <w:p w14:paraId="1E4DB592">
      <w:pPr>
        <w:spacing w:line="400" w:lineRule="exact"/>
        <w:ind w:firstLine="480" w:firstLineChars="200"/>
        <w:rPr>
          <w:rFonts w:hAnsi="宋体" w:cs="宋体"/>
          <w:bCs/>
          <w:sz w:val="24"/>
        </w:rPr>
      </w:pPr>
      <w:r>
        <w:rPr>
          <w:rFonts w:hint="eastAsia" w:hAnsi="宋体" w:cs="宋体"/>
          <w:bCs/>
          <w:sz w:val="24"/>
          <w:lang w:eastAsia="zh-CN"/>
        </w:rPr>
        <w:t>九</w:t>
      </w:r>
      <w:r>
        <w:rPr>
          <w:rFonts w:hint="eastAsia" w:hAnsi="宋体" w:cs="宋体"/>
          <w:bCs/>
          <w:sz w:val="24"/>
        </w:rPr>
        <w:t>、解决纠纷方式:如有纠纷，双方友好协商解决，协商不成时应向杨陵区人民法院起诉。</w:t>
      </w:r>
    </w:p>
    <w:p w14:paraId="6ECCB18C">
      <w:pPr>
        <w:spacing w:line="400" w:lineRule="exact"/>
        <w:ind w:firstLine="480" w:firstLineChars="200"/>
        <w:rPr>
          <w:rFonts w:hAnsi="宋体" w:cs="宋体"/>
          <w:bCs/>
          <w:sz w:val="24"/>
        </w:rPr>
      </w:pPr>
      <w:r>
        <w:rPr>
          <w:rFonts w:hint="eastAsia" w:hAnsi="宋体" w:cs="宋体"/>
          <w:bCs/>
          <w:sz w:val="24"/>
        </w:rPr>
        <w:t>十、其它未尽事宜由双方协商约定。</w:t>
      </w:r>
    </w:p>
    <w:p w14:paraId="7B09644D">
      <w:pPr>
        <w:spacing w:line="400" w:lineRule="exact"/>
        <w:ind w:firstLine="480" w:firstLineChars="200"/>
        <w:rPr>
          <w:rFonts w:hAnsi="宋体" w:cs="宋体"/>
          <w:bCs/>
          <w:sz w:val="24"/>
        </w:rPr>
      </w:pPr>
      <w:r>
        <w:rPr>
          <w:rFonts w:hint="eastAsia" w:hAnsi="宋体" w:cs="宋体"/>
          <w:bCs/>
          <w:sz w:val="24"/>
        </w:rPr>
        <w:t>十</w:t>
      </w:r>
      <w:r>
        <w:rPr>
          <w:rFonts w:hint="eastAsia" w:hAnsi="宋体" w:cs="宋体"/>
          <w:bCs/>
          <w:sz w:val="24"/>
          <w:lang w:eastAsia="zh-CN"/>
        </w:rPr>
        <w:t>一</w:t>
      </w:r>
      <w:r>
        <w:rPr>
          <w:rFonts w:hint="eastAsia" w:hAnsi="宋体" w:cs="宋体"/>
          <w:bCs/>
          <w:sz w:val="24"/>
        </w:rPr>
        <w:t>、本合同书一式六份，甲方四份（校国资处二份，使用单位二份），乙方</w:t>
      </w:r>
      <w:r>
        <w:rPr>
          <w:rFonts w:hint="eastAsia" w:hAnsi="宋体" w:cs="宋体"/>
          <w:bCs/>
          <w:sz w:val="24"/>
          <w:lang w:eastAsia="zh-CN"/>
        </w:rPr>
        <w:t>二</w:t>
      </w:r>
      <w:r>
        <w:rPr>
          <w:rFonts w:hint="eastAsia" w:hAnsi="宋体" w:cs="宋体"/>
          <w:bCs/>
          <w:sz w:val="24"/>
        </w:rPr>
        <w:t>份。</w:t>
      </w:r>
    </w:p>
    <w:p w14:paraId="4619F69A">
      <w:pPr>
        <w:spacing w:line="400" w:lineRule="exact"/>
        <w:ind w:firstLine="480" w:firstLineChars="200"/>
        <w:rPr>
          <w:rFonts w:hAnsi="宋体" w:cs="宋体"/>
          <w:bCs/>
          <w:sz w:val="24"/>
        </w:rPr>
      </w:pPr>
      <w:r>
        <w:rPr>
          <w:rFonts w:hint="eastAsia" w:hAnsi="宋体" w:cs="宋体"/>
          <w:bCs/>
          <w:sz w:val="24"/>
        </w:rPr>
        <w:t>十</w:t>
      </w:r>
      <w:r>
        <w:rPr>
          <w:rFonts w:hint="eastAsia" w:hAnsi="宋体" w:cs="宋体"/>
          <w:bCs/>
          <w:sz w:val="24"/>
          <w:lang w:eastAsia="zh-CN"/>
        </w:rPr>
        <w:t>二</w:t>
      </w:r>
      <w:r>
        <w:rPr>
          <w:rFonts w:hint="eastAsia" w:hAnsi="宋体" w:cs="宋体"/>
          <w:bCs/>
          <w:sz w:val="24"/>
        </w:rPr>
        <w:t>、本合同经甲、乙双方法定代表人或委托代理人签字并加盖单位公章或合同专用章后生效。</w:t>
      </w:r>
    </w:p>
    <w:p w14:paraId="260D59C3">
      <w:pPr>
        <w:spacing w:line="400" w:lineRule="exact"/>
        <w:rPr>
          <w:rFonts w:hAnsi="宋体" w:cs="宋体"/>
          <w:bCs/>
          <w:sz w:val="24"/>
        </w:rPr>
      </w:pPr>
    </w:p>
    <w:p w14:paraId="41D3A873">
      <w:pPr>
        <w:spacing w:line="400" w:lineRule="exact"/>
        <w:rPr>
          <w:rFonts w:hAnsi="宋体" w:cs="宋体"/>
          <w:bCs/>
          <w:sz w:val="24"/>
        </w:rPr>
      </w:pPr>
    </w:p>
    <w:p w14:paraId="79E4AF55">
      <w:pPr>
        <w:spacing w:after="156" w:afterLines="50" w:line="400" w:lineRule="exact"/>
        <w:ind w:left="736" w:leftChars="368"/>
        <w:rPr>
          <w:rFonts w:hAnsi="宋体" w:cs="宋体"/>
          <w:bCs/>
          <w:sz w:val="24"/>
        </w:rPr>
      </w:pPr>
      <w:r>
        <w:rPr>
          <w:rFonts w:hint="eastAsia" w:hAnsi="宋体" w:cs="宋体"/>
          <w:bCs/>
          <w:sz w:val="24"/>
        </w:rPr>
        <w:t>甲方：西北农林科技大学国有资产管理处（盖章）</w:t>
      </w:r>
    </w:p>
    <w:p w14:paraId="51FE75F8">
      <w:pPr>
        <w:spacing w:line="400" w:lineRule="exact"/>
        <w:ind w:left="736" w:leftChars="368"/>
        <w:rPr>
          <w:rFonts w:hAnsi="宋体" w:cs="宋体"/>
          <w:bCs/>
          <w:sz w:val="24"/>
        </w:rPr>
      </w:pPr>
      <w:r>
        <w:rPr>
          <w:rFonts w:hint="eastAsia" w:hAnsi="宋体" w:cs="宋体"/>
          <w:bCs/>
          <w:sz w:val="24"/>
        </w:rPr>
        <w:t>代表：</w:t>
      </w:r>
      <w:r>
        <w:rPr>
          <w:rFonts w:hint="eastAsia" w:hAnsi="宋体" w:cs="宋体"/>
          <w:bCs/>
          <w:sz w:val="24"/>
          <w:u w:val="single"/>
        </w:rPr>
        <w:t xml:space="preserve">            </w:t>
      </w:r>
      <w:r>
        <w:rPr>
          <w:rFonts w:hint="eastAsia" w:hAnsi="宋体" w:cs="宋体"/>
          <w:bCs/>
          <w:sz w:val="24"/>
        </w:rPr>
        <w:t xml:space="preserve"> </w:t>
      </w:r>
    </w:p>
    <w:p w14:paraId="33182813">
      <w:pPr>
        <w:spacing w:line="400" w:lineRule="exact"/>
        <w:ind w:left="736" w:leftChars="368"/>
        <w:rPr>
          <w:rFonts w:hAnsi="宋体" w:cs="宋体"/>
          <w:bCs/>
          <w:sz w:val="24"/>
        </w:rPr>
      </w:pPr>
      <w:r>
        <w:rPr>
          <w:rFonts w:hint="eastAsia" w:hAnsi="宋体" w:cs="宋体"/>
          <w:bCs/>
          <w:sz w:val="24"/>
        </w:rPr>
        <w:t xml:space="preserve">地址：陕西    杨凌 </w:t>
      </w:r>
    </w:p>
    <w:p w14:paraId="7A3ED156">
      <w:pPr>
        <w:spacing w:line="400" w:lineRule="exact"/>
        <w:ind w:left="736" w:leftChars="368"/>
        <w:rPr>
          <w:rFonts w:hAnsi="宋体" w:cs="宋体"/>
          <w:bCs/>
          <w:sz w:val="24"/>
        </w:rPr>
      </w:pPr>
      <w:r>
        <w:rPr>
          <w:rFonts w:hint="eastAsia" w:hAnsi="宋体" w:cs="宋体"/>
          <w:bCs/>
          <w:sz w:val="24"/>
        </w:rPr>
        <w:t xml:space="preserve">电话：029—87082444 </w:t>
      </w:r>
    </w:p>
    <w:p w14:paraId="40576BD7">
      <w:pPr>
        <w:spacing w:line="400" w:lineRule="exact"/>
        <w:ind w:left="736" w:leftChars="368"/>
        <w:rPr>
          <w:rFonts w:hAnsi="宋体" w:cs="宋体"/>
          <w:bCs/>
          <w:sz w:val="24"/>
        </w:rPr>
      </w:pPr>
    </w:p>
    <w:p w14:paraId="1707D91D">
      <w:pPr>
        <w:spacing w:after="156" w:afterLines="50" w:line="400" w:lineRule="exact"/>
        <w:ind w:left="736" w:leftChars="368"/>
        <w:rPr>
          <w:rFonts w:hAnsi="宋体" w:cs="宋体"/>
          <w:bCs/>
          <w:sz w:val="24"/>
        </w:rPr>
      </w:pPr>
      <w:r>
        <w:rPr>
          <w:rFonts w:hint="eastAsia" w:hAnsi="宋体" w:cs="宋体"/>
          <w:bCs/>
          <w:sz w:val="24"/>
        </w:rPr>
        <w:t>甲方使用单位：西北农林科技大学</w:t>
      </w:r>
      <w:r>
        <w:rPr>
          <w:rFonts w:hint="eastAsia" w:hAnsi="宋体" w:cs="宋体"/>
          <w:bCs/>
          <w:sz w:val="24"/>
          <w:u w:val="single"/>
        </w:rPr>
        <w:t xml:space="preserve">             </w:t>
      </w:r>
      <w:r>
        <w:rPr>
          <w:rFonts w:hint="eastAsia" w:hAnsi="宋体" w:cs="宋体"/>
          <w:bCs/>
          <w:sz w:val="24"/>
        </w:rPr>
        <w:t>（盖章）</w:t>
      </w:r>
    </w:p>
    <w:p w14:paraId="11F1CE5D">
      <w:pPr>
        <w:spacing w:line="400" w:lineRule="exact"/>
        <w:ind w:left="736" w:leftChars="368"/>
        <w:rPr>
          <w:rFonts w:hAnsi="宋体" w:cs="宋体"/>
          <w:bCs/>
          <w:sz w:val="24"/>
          <w:u w:val="single"/>
        </w:rPr>
      </w:pPr>
      <w:r>
        <w:rPr>
          <w:rFonts w:hint="eastAsia" w:hAnsi="宋体" w:cs="宋体"/>
          <w:bCs/>
          <w:sz w:val="24"/>
        </w:rPr>
        <w:t>单位采购工作组负责人：</w:t>
      </w:r>
      <w:r>
        <w:rPr>
          <w:rFonts w:hint="eastAsia" w:hAnsi="宋体" w:cs="宋体"/>
          <w:bCs/>
          <w:sz w:val="24"/>
          <w:u w:val="single"/>
        </w:rPr>
        <w:t xml:space="preserve">            </w:t>
      </w:r>
    </w:p>
    <w:p w14:paraId="5F8DF879">
      <w:pPr>
        <w:spacing w:line="400" w:lineRule="exact"/>
        <w:ind w:left="736" w:leftChars="368"/>
        <w:rPr>
          <w:rFonts w:hAnsi="宋体" w:cs="宋体"/>
          <w:bCs/>
          <w:sz w:val="24"/>
        </w:rPr>
      </w:pPr>
      <w:r>
        <w:rPr>
          <w:rFonts w:hint="eastAsia" w:hAnsi="宋体" w:cs="宋体"/>
          <w:bCs/>
          <w:sz w:val="24"/>
        </w:rPr>
        <w:t>电话：029—</w:t>
      </w:r>
    </w:p>
    <w:p w14:paraId="29C4EBAF">
      <w:pPr>
        <w:spacing w:line="400" w:lineRule="exact"/>
        <w:ind w:left="736" w:leftChars="368"/>
        <w:rPr>
          <w:rFonts w:hAnsi="宋体" w:cs="宋体"/>
          <w:bCs/>
          <w:sz w:val="24"/>
        </w:rPr>
      </w:pPr>
    </w:p>
    <w:p w14:paraId="526471A4">
      <w:pPr>
        <w:spacing w:after="156" w:afterLines="50" w:line="400" w:lineRule="exact"/>
        <w:ind w:left="736" w:leftChars="368"/>
        <w:rPr>
          <w:rFonts w:hAnsi="宋体" w:cs="宋体"/>
          <w:bCs/>
          <w:sz w:val="24"/>
        </w:rPr>
      </w:pPr>
      <w:r>
        <w:rPr>
          <w:rFonts w:hint="eastAsia" w:hAnsi="宋体" w:cs="宋体"/>
          <w:bCs/>
          <w:sz w:val="24"/>
        </w:rPr>
        <w:t>乙方：                    （盖章）</w:t>
      </w:r>
    </w:p>
    <w:p w14:paraId="5DC6299E">
      <w:pPr>
        <w:spacing w:line="400" w:lineRule="exact"/>
        <w:ind w:left="736" w:leftChars="368"/>
        <w:rPr>
          <w:rFonts w:hAnsi="宋体" w:cs="宋体"/>
          <w:bCs/>
          <w:sz w:val="24"/>
          <w:u w:val="single"/>
        </w:rPr>
      </w:pPr>
      <w:r>
        <w:rPr>
          <w:rFonts w:hint="eastAsia" w:hAnsi="宋体" w:cs="宋体"/>
          <w:bCs/>
          <w:sz w:val="24"/>
        </w:rPr>
        <w:t>代表：</w:t>
      </w:r>
      <w:r>
        <w:rPr>
          <w:rFonts w:hint="eastAsia" w:hAnsi="宋体" w:cs="宋体"/>
          <w:bCs/>
          <w:sz w:val="24"/>
          <w:u w:val="single"/>
        </w:rPr>
        <w:t xml:space="preserve">            </w:t>
      </w:r>
    </w:p>
    <w:p w14:paraId="1DB131BB">
      <w:pPr>
        <w:spacing w:line="400" w:lineRule="exact"/>
        <w:ind w:left="736" w:leftChars="368"/>
        <w:rPr>
          <w:rFonts w:hAnsi="宋体" w:cs="宋体"/>
          <w:bCs/>
          <w:sz w:val="24"/>
        </w:rPr>
      </w:pPr>
      <w:r>
        <w:rPr>
          <w:rFonts w:hint="eastAsia" w:hAnsi="宋体" w:cs="宋体"/>
          <w:bCs/>
          <w:sz w:val="24"/>
        </w:rPr>
        <w:t>地址：</w:t>
      </w:r>
    </w:p>
    <w:p w14:paraId="281AC2CD">
      <w:pPr>
        <w:spacing w:line="400" w:lineRule="exact"/>
        <w:ind w:left="736" w:leftChars="368"/>
        <w:rPr>
          <w:rFonts w:hAnsi="宋体" w:cs="宋体"/>
          <w:bCs/>
          <w:sz w:val="24"/>
        </w:rPr>
      </w:pPr>
      <w:r>
        <w:rPr>
          <w:rFonts w:hint="eastAsia" w:hAnsi="宋体" w:cs="宋体"/>
          <w:bCs/>
          <w:sz w:val="24"/>
        </w:rPr>
        <w:t>座机：                      手机：</w:t>
      </w:r>
    </w:p>
    <w:p w14:paraId="44E12B0E">
      <w:pPr>
        <w:spacing w:line="400" w:lineRule="exact"/>
        <w:ind w:left="736" w:leftChars="368"/>
        <w:rPr>
          <w:rFonts w:hAnsi="宋体" w:cs="宋体"/>
          <w:bCs/>
          <w:sz w:val="24"/>
        </w:rPr>
      </w:pPr>
    </w:p>
    <w:p w14:paraId="0FD61609">
      <w:pPr>
        <w:spacing w:line="400" w:lineRule="exact"/>
        <w:ind w:firstLine="4800" w:firstLineChars="2000"/>
        <w:rPr>
          <w:rFonts w:hAnsi="宋体" w:cs="宋体"/>
          <w:bCs/>
          <w:sz w:val="24"/>
        </w:rPr>
      </w:pPr>
      <w:r>
        <w:rPr>
          <w:rFonts w:hint="eastAsia" w:hAnsi="宋体" w:cs="宋体"/>
          <w:bCs/>
          <w:sz w:val="24"/>
        </w:rPr>
        <w:t>年   月   日</w:t>
      </w:r>
    </w:p>
    <w:p w14:paraId="49EAB835">
      <w:pPr>
        <w:pStyle w:val="8"/>
        <w:rPr>
          <w:rFonts w:hAnsi="宋体" w:cs="宋体"/>
          <w:sz w:val="24"/>
        </w:rPr>
      </w:pPr>
      <w:r>
        <w:rPr>
          <w:rFonts w:hint="eastAsia" w:hAnsi="宋体" w:cs="宋体"/>
          <w:sz w:val="24"/>
        </w:rPr>
        <w:t>附件一：服务要求</w:t>
      </w:r>
    </w:p>
    <w:p w14:paraId="07A82BD9">
      <w:pPr>
        <w:pStyle w:val="8"/>
        <w:rPr>
          <w:rFonts w:hAnsi="宋体" w:cs="宋体"/>
          <w:sz w:val="24"/>
        </w:rPr>
      </w:pPr>
      <w:r>
        <w:rPr>
          <w:rFonts w:hint="eastAsia" w:hAnsi="宋体" w:cs="宋体"/>
          <w:sz w:val="24"/>
        </w:rPr>
        <w:t>附件</w:t>
      </w:r>
      <w:r>
        <w:rPr>
          <w:rFonts w:hint="eastAsia" w:hAnsi="宋体" w:cs="宋体"/>
          <w:sz w:val="24"/>
          <w:lang w:val="en-US" w:eastAsia="zh-CN"/>
        </w:rPr>
        <w:t>二</w:t>
      </w:r>
      <w:r>
        <w:rPr>
          <w:rFonts w:hint="eastAsia" w:hAnsi="宋体" w:cs="宋体"/>
          <w:sz w:val="24"/>
        </w:rPr>
        <w:t>：针对本项目质量保证及售后服务方案</w:t>
      </w:r>
    </w:p>
    <w:p w14:paraId="276BE23D">
      <w:pPr>
        <w:spacing w:line="400" w:lineRule="exact"/>
      </w:pPr>
    </w:p>
    <w:p w14:paraId="1F6D7DF3">
      <w:pPr>
        <w:rPr>
          <w:rFonts w:hAnsi="宋体"/>
          <w:b/>
          <w:bCs/>
          <w:sz w:val="52"/>
          <w:szCs w:val="52"/>
        </w:rPr>
      </w:pPr>
      <w:r>
        <w:rPr>
          <w:rFonts w:hAnsi="宋体"/>
          <w:b/>
          <w:bCs/>
          <w:sz w:val="72"/>
          <w:szCs w:val="72"/>
        </w:rPr>
        <w:br w:type="page"/>
      </w:r>
    </w:p>
    <w:p w14:paraId="2089E971">
      <w:pPr>
        <w:keepNext/>
        <w:keepLines/>
        <w:widowControl/>
        <w:tabs>
          <w:tab w:val="left" w:pos="425"/>
          <w:tab w:val="left" w:pos="4265"/>
        </w:tabs>
        <w:wordWrap/>
        <w:spacing w:before="340" w:after="330" w:line="360" w:lineRule="auto"/>
        <w:jc w:val="center"/>
        <w:rPr>
          <w:rFonts w:hAnsi="宋体"/>
          <w:b/>
          <w:sz w:val="32"/>
          <w:szCs w:val="28"/>
          <w:lang w:eastAsia="zh-CN"/>
        </w:rPr>
      </w:pPr>
      <w:r>
        <w:rPr>
          <w:rFonts w:hAnsi="宋体"/>
          <w:b/>
          <w:sz w:val="32"/>
          <w:szCs w:val="28"/>
        </w:rPr>
        <w:t>第</w:t>
      </w:r>
      <w:r>
        <w:rPr>
          <w:rFonts w:hint="eastAsia" w:hAnsi="宋体"/>
          <w:b/>
          <w:sz w:val="32"/>
          <w:szCs w:val="28"/>
          <w:lang w:val="en-US" w:eastAsia="zh-CN"/>
        </w:rPr>
        <w:t>六</w:t>
      </w:r>
      <w:r>
        <w:rPr>
          <w:rFonts w:hAnsi="宋体"/>
          <w:b/>
          <w:sz w:val="32"/>
          <w:szCs w:val="28"/>
        </w:rPr>
        <w:t>章  响应文件（格式）</w:t>
      </w:r>
    </w:p>
    <w:p w14:paraId="1BC84C85">
      <w:pPr>
        <w:widowControl/>
        <w:wordWrap/>
        <w:jc w:val="center"/>
        <w:rPr>
          <w:rFonts w:hAnsi="宋体"/>
          <w:b/>
          <w:sz w:val="72"/>
          <w:lang w:eastAsia="zh-CN"/>
        </w:rPr>
      </w:pPr>
      <w:r>
        <w:rPr>
          <w:rFonts w:hint="eastAsia" w:hAnsi="宋体"/>
          <w:b/>
          <w:sz w:val="72"/>
          <w:lang w:eastAsia="zh-CN"/>
        </w:rPr>
        <w:t xml:space="preserve"> </w:t>
      </w:r>
    </w:p>
    <w:p w14:paraId="56D9818D">
      <w:pPr>
        <w:widowControl/>
        <w:wordWrap/>
        <w:jc w:val="center"/>
        <w:rPr>
          <w:rFonts w:hAnsi="宋体"/>
          <w:b/>
          <w:sz w:val="56"/>
          <w:szCs w:val="22"/>
        </w:rPr>
      </w:pPr>
      <w:r>
        <w:rPr>
          <w:rFonts w:hAnsi="宋体"/>
          <w:b/>
          <w:sz w:val="56"/>
          <w:szCs w:val="22"/>
        </w:rPr>
        <w:t>采购项目</w:t>
      </w:r>
    </w:p>
    <w:p w14:paraId="7985556E">
      <w:pPr>
        <w:widowControl/>
        <w:wordWrap/>
        <w:ind w:left="-566" w:right="-338"/>
        <w:jc w:val="center"/>
        <w:rPr>
          <w:rFonts w:hAnsi="宋体"/>
          <w:b/>
          <w:sz w:val="72"/>
        </w:rPr>
      </w:pPr>
      <w:r>
        <w:rPr>
          <w:rFonts w:hAnsi="宋体"/>
          <w:b/>
          <w:sz w:val="56"/>
          <w:szCs w:val="22"/>
        </w:rPr>
        <w:t>资格性/技术服务性响应文件</w:t>
      </w:r>
    </w:p>
    <w:p w14:paraId="54C365A0">
      <w:pPr>
        <w:widowControl/>
        <w:wordWrap/>
        <w:jc w:val="center"/>
        <w:rPr>
          <w:rFonts w:hAnsi="宋体"/>
          <w:b/>
          <w:sz w:val="44"/>
        </w:rPr>
      </w:pPr>
      <w:r>
        <w:rPr>
          <w:rFonts w:hAnsi="宋体"/>
          <w:b/>
          <w:sz w:val="44"/>
        </w:rPr>
        <w:t>（封面）</w:t>
      </w:r>
    </w:p>
    <w:p w14:paraId="329EBD3D">
      <w:pPr>
        <w:widowControl/>
        <w:wordWrap/>
        <w:rPr>
          <w:rFonts w:hAnsi="宋体"/>
          <w:b/>
          <w:sz w:val="36"/>
          <w:lang w:eastAsia="zh-CN"/>
        </w:rPr>
      </w:pPr>
    </w:p>
    <w:p w14:paraId="4A465C2B">
      <w:pPr>
        <w:widowControl/>
        <w:wordWrap/>
        <w:ind w:firstLine="1970"/>
        <w:jc w:val="left"/>
        <w:rPr>
          <w:rFonts w:hAnsi="宋体"/>
          <w:b/>
          <w:sz w:val="36"/>
          <w:u w:val="single" w:color="0D0D0D"/>
        </w:rPr>
      </w:pPr>
      <w:r>
        <w:rPr>
          <w:rFonts w:hAnsi="宋体"/>
          <w:b/>
          <w:sz w:val="36"/>
        </w:rPr>
        <w:t>项目名称：</w:t>
      </w:r>
    </w:p>
    <w:p w14:paraId="777042B8">
      <w:pPr>
        <w:widowControl/>
        <w:wordWrap/>
        <w:ind w:firstLine="1970"/>
        <w:jc w:val="left"/>
        <w:rPr>
          <w:rFonts w:hAnsi="宋体"/>
          <w:b/>
          <w:sz w:val="36"/>
          <w:u w:val="single" w:color="0D0D0D"/>
        </w:rPr>
      </w:pPr>
      <w:r>
        <w:rPr>
          <w:rFonts w:hAnsi="宋体"/>
          <w:b/>
          <w:sz w:val="36"/>
        </w:rPr>
        <w:t>采购编号：</w:t>
      </w:r>
    </w:p>
    <w:p w14:paraId="4231F796">
      <w:pPr>
        <w:widowControl/>
        <w:wordWrap/>
        <w:spacing w:line="360" w:lineRule="auto"/>
        <w:jc w:val="center"/>
        <w:rPr>
          <w:rFonts w:hAnsi="宋体"/>
          <w:b/>
          <w:sz w:val="36"/>
        </w:rPr>
      </w:pPr>
    </w:p>
    <w:p w14:paraId="738188F5">
      <w:pPr>
        <w:widowControl/>
        <w:wordWrap/>
        <w:jc w:val="center"/>
        <w:rPr>
          <w:rFonts w:hAnsi="宋体"/>
          <w:b/>
          <w:sz w:val="36"/>
        </w:rPr>
      </w:pPr>
      <w:r>
        <w:rPr>
          <w:rFonts w:hAnsi="宋体"/>
          <w:b/>
          <w:sz w:val="36"/>
        </w:rPr>
        <w:t>（正本/副本）</w:t>
      </w:r>
    </w:p>
    <w:p w14:paraId="1131E996">
      <w:pPr>
        <w:widowControl/>
        <w:wordWrap/>
        <w:jc w:val="left"/>
        <w:rPr>
          <w:rFonts w:hAnsi="宋体"/>
          <w:b/>
          <w:sz w:val="36"/>
          <w:lang w:eastAsia="zh-CN"/>
        </w:rPr>
      </w:pPr>
    </w:p>
    <w:p w14:paraId="3E8243CD">
      <w:pPr>
        <w:widowControl/>
        <w:wordWrap/>
        <w:spacing w:line="440" w:lineRule="exact"/>
        <w:jc w:val="left"/>
        <w:rPr>
          <w:rFonts w:hAnsi="宋体"/>
          <w:b/>
          <w:sz w:val="36"/>
        </w:rPr>
      </w:pPr>
    </w:p>
    <w:p w14:paraId="1EC5DB0B">
      <w:pPr>
        <w:widowControl/>
        <w:wordWrap/>
        <w:spacing w:line="500" w:lineRule="exact"/>
        <w:jc w:val="left"/>
        <w:rPr>
          <w:rFonts w:hAnsi="宋体"/>
          <w:b/>
          <w:sz w:val="32"/>
          <w:u w:val="single" w:color="0D0D0D"/>
        </w:rPr>
      </w:pPr>
      <w:r>
        <w:rPr>
          <w:rFonts w:hAnsi="宋体"/>
          <w:b/>
          <w:sz w:val="32"/>
        </w:rPr>
        <w:t xml:space="preserve">     供应商名称 ：</w:t>
      </w:r>
      <w:r>
        <w:rPr>
          <w:rFonts w:hint="eastAsia" w:hAnsi="宋体"/>
          <w:b/>
          <w:sz w:val="32"/>
          <w:lang w:eastAsia="zh-CN"/>
        </w:rPr>
        <w:t>（盖公章）</w:t>
      </w:r>
    </w:p>
    <w:p w14:paraId="10A73436">
      <w:pPr>
        <w:widowControl/>
        <w:wordWrap/>
        <w:spacing w:line="500" w:lineRule="exact"/>
        <w:ind w:firstLine="790"/>
        <w:jc w:val="left"/>
        <w:rPr>
          <w:rFonts w:hAnsi="宋体"/>
          <w:b/>
          <w:sz w:val="32"/>
          <w:u w:val="single" w:color="0D0D0D"/>
        </w:rPr>
      </w:pPr>
      <w:r>
        <w:rPr>
          <w:rFonts w:hAnsi="宋体"/>
          <w:b/>
          <w:sz w:val="32"/>
        </w:rPr>
        <w:t>法定代表人：</w:t>
      </w:r>
      <w:r>
        <w:rPr>
          <w:rFonts w:hint="eastAsia" w:hAnsi="宋体"/>
          <w:b/>
          <w:sz w:val="32"/>
          <w:lang w:eastAsia="zh-CN"/>
        </w:rPr>
        <w:t>（</w:t>
      </w:r>
      <w:r>
        <w:rPr>
          <w:rFonts w:hAnsi="宋体"/>
          <w:b/>
          <w:sz w:val="32"/>
        </w:rPr>
        <w:t>签字</w:t>
      </w:r>
      <w:r>
        <w:rPr>
          <w:rFonts w:hint="eastAsia" w:hAnsi="宋体"/>
          <w:b/>
          <w:sz w:val="32"/>
          <w:lang w:eastAsia="zh-CN"/>
        </w:rPr>
        <w:t>或盖章）</w:t>
      </w:r>
    </w:p>
    <w:p w14:paraId="2AC2B345">
      <w:pPr>
        <w:widowControl/>
        <w:wordWrap/>
        <w:spacing w:line="500" w:lineRule="exact"/>
        <w:ind w:firstLine="157"/>
        <w:jc w:val="left"/>
        <w:rPr>
          <w:rFonts w:hAnsi="宋体"/>
          <w:b/>
          <w:sz w:val="32"/>
          <w:u w:val="single" w:color="0D0D0D"/>
        </w:rPr>
      </w:pPr>
      <w:r>
        <w:rPr>
          <w:rFonts w:hAnsi="宋体"/>
          <w:b/>
          <w:sz w:val="32"/>
        </w:rPr>
        <w:t xml:space="preserve">    地</w:t>
      </w:r>
      <w:r>
        <w:rPr>
          <w:rFonts w:hint="eastAsia" w:hAnsi="宋体"/>
          <w:b/>
          <w:sz w:val="32"/>
          <w:lang w:eastAsia="zh-CN"/>
        </w:rPr>
        <w:t xml:space="preserve"> </w:t>
      </w:r>
      <w:r>
        <w:rPr>
          <w:rFonts w:hAnsi="宋体"/>
          <w:b/>
          <w:sz w:val="32"/>
        </w:rPr>
        <w:t>址：</w:t>
      </w:r>
      <w:r>
        <w:rPr>
          <w:rFonts w:hint="eastAsia" w:hAnsi="宋体"/>
          <w:b/>
          <w:sz w:val="32"/>
          <w:lang w:eastAsia="zh-CN"/>
        </w:rPr>
        <w:t xml:space="preserve">             </w:t>
      </w:r>
      <w:r>
        <w:rPr>
          <w:rFonts w:hAnsi="宋体"/>
          <w:b/>
          <w:sz w:val="32"/>
        </w:rPr>
        <w:t xml:space="preserve"> 邮</w:t>
      </w:r>
      <w:r>
        <w:rPr>
          <w:rFonts w:hint="eastAsia" w:hAnsi="宋体"/>
          <w:b/>
          <w:sz w:val="32"/>
          <w:lang w:eastAsia="zh-CN"/>
        </w:rPr>
        <w:t xml:space="preserve"> </w:t>
      </w:r>
      <w:r>
        <w:rPr>
          <w:rFonts w:hAnsi="宋体"/>
          <w:b/>
          <w:sz w:val="32"/>
        </w:rPr>
        <w:t>编：</w:t>
      </w:r>
    </w:p>
    <w:p w14:paraId="73C10A0A">
      <w:pPr>
        <w:widowControl/>
        <w:wordWrap/>
        <w:spacing w:line="500" w:lineRule="exact"/>
        <w:ind w:firstLine="315"/>
        <w:jc w:val="left"/>
        <w:rPr>
          <w:rFonts w:hAnsi="宋体"/>
          <w:b/>
          <w:sz w:val="32"/>
          <w:u w:val="single" w:color="0D0D0D"/>
        </w:rPr>
      </w:pPr>
      <w:r>
        <w:rPr>
          <w:rFonts w:hAnsi="宋体"/>
          <w:b/>
          <w:sz w:val="32"/>
        </w:rPr>
        <w:t xml:space="preserve">   电</w:t>
      </w:r>
      <w:r>
        <w:rPr>
          <w:rFonts w:hint="eastAsia" w:hAnsi="宋体"/>
          <w:b/>
          <w:sz w:val="32"/>
          <w:lang w:eastAsia="zh-CN"/>
        </w:rPr>
        <w:t xml:space="preserve"> </w:t>
      </w:r>
      <w:r>
        <w:rPr>
          <w:rFonts w:hAnsi="宋体"/>
          <w:b/>
          <w:sz w:val="32"/>
        </w:rPr>
        <w:t xml:space="preserve">话： </w:t>
      </w:r>
      <w:r>
        <w:rPr>
          <w:rFonts w:hint="eastAsia" w:hAnsi="宋体"/>
          <w:b/>
          <w:sz w:val="32"/>
          <w:lang w:eastAsia="zh-CN"/>
        </w:rPr>
        <w:t xml:space="preserve">             </w:t>
      </w:r>
      <w:r>
        <w:rPr>
          <w:rFonts w:hAnsi="宋体"/>
          <w:b/>
          <w:sz w:val="32"/>
        </w:rPr>
        <w:t>传</w:t>
      </w:r>
      <w:r>
        <w:rPr>
          <w:rFonts w:hint="eastAsia" w:hAnsi="宋体"/>
          <w:b/>
          <w:sz w:val="32"/>
          <w:lang w:eastAsia="zh-CN"/>
        </w:rPr>
        <w:t xml:space="preserve"> </w:t>
      </w:r>
      <w:r>
        <w:rPr>
          <w:rFonts w:hAnsi="宋体"/>
          <w:b/>
          <w:sz w:val="32"/>
        </w:rPr>
        <w:t>真：</w:t>
      </w:r>
    </w:p>
    <w:p w14:paraId="7998A621">
      <w:pPr>
        <w:widowControl/>
        <w:wordWrap/>
        <w:spacing w:line="500" w:lineRule="exact"/>
        <w:ind w:firstLine="790"/>
        <w:jc w:val="left"/>
        <w:rPr>
          <w:rFonts w:hAnsi="宋体"/>
          <w:b/>
          <w:sz w:val="32"/>
        </w:rPr>
      </w:pPr>
      <w:r>
        <w:rPr>
          <w:rFonts w:hAnsi="宋体"/>
          <w:b/>
          <w:sz w:val="32"/>
        </w:rPr>
        <w:t>电子邮箱：</w:t>
      </w:r>
    </w:p>
    <w:p w14:paraId="0FCE2FED">
      <w:pPr>
        <w:widowControl/>
        <w:wordWrap/>
        <w:spacing w:line="500" w:lineRule="exact"/>
        <w:ind w:firstLine="790"/>
        <w:jc w:val="left"/>
        <w:rPr>
          <w:rFonts w:hAnsi="宋体"/>
          <w:b/>
          <w:sz w:val="32"/>
          <w:u w:val="single" w:color="0D0D0D"/>
        </w:rPr>
      </w:pPr>
      <w:bookmarkStart w:id="4" w:name="OLE_LINK16"/>
      <w:r>
        <w:rPr>
          <w:rFonts w:hint="eastAsia" w:hAnsi="宋体"/>
          <w:b/>
          <w:sz w:val="32"/>
          <w:lang w:eastAsia="zh-CN"/>
        </w:rPr>
        <w:t>委托代理人</w:t>
      </w:r>
      <w:bookmarkEnd w:id="4"/>
      <w:r>
        <w:rPr>
          <w:rFonts w:hAnsi="宋体"/>
          <w:b/>
          <w:sz w:val="32"/>
        </w:rPr>
        <w:t>：</w:t>
      </w:r>
      <w:bookmarkStart w:id="5" w:name="OLE_LINK3"/>
      <w:r>
        <w:rPr>
          <w:rFonts w:hint="eastAsia" w:hAnsi="宋体"/>
          <w:b/>
          <w:sz w:val="32"/>
          <w:lang w:eastAsia="zh-CN"/>
        </w:rPr>
        <w:t>（签字或盖章）</w:t>
      </w:r>
    </w:p>
    <w:bookmarkEnd w:id="5"/>
    <w:p w14:paraId="610CBF9C">
      <w:pPr>
        <w:widowControl/>
        <w:wordWrap/>
        <w:spacing w:line="500" w:lineRule="exact"/>
        <w:ind w:firstLine="790"/>
        <w:jc w:val="left"/>
        <w:rPr>
          <w:rFonts w:hAnsi="宋体"/>
          <w:b/>
          <w:sz w:val="32"/>
          <w:lang w:eastAsia="zh-CN"/>
        </w:rPr>
      </w:pPr>
      <w:r>
        <w:rPr>
          <w:rFonts w:hint="eastAsia" w:hAnsi="宋体"/>
          <w:b/>
          <w:sz w:val="32"/>
          <w:lang w:eastAsia="zh-CN"/>
        </w:rPr>
        <w:t>电 话</w:t>
      </w:r>
      <w:r>
        <w:rPr>
          <w:rFonts w:hAnsi="宋体"/>
          <w:b/>
          <w:sz w:val="32"/>
        </w:rPr>
        <w:t xml:space="preserve">：  </w:t>
      </w:r>
      <w:r>
        <w:rPr>
          <w:rFonts w:hint="eastAsia" w:hAnsi="宋体"/>
          <w:b/>
          <w:sz w:val="32"/>
          <w:lang w:eastAsia="zh-CN"/>
        </w:rPr>
        <w:t xml:space="preserve">      </w:t>
      </w:r>
    </w:p>
    <w:p w14:paraId="0293FEAD">
      <w:pPr>
        <w:widowControl/>
        <w:wordWrap/>
        <w:spacing w:line="500" w:lineRule="exact"/>
        <w:ind w:firstLine="790"/>
        <w:jc w:val="left"/>
        <w:rPr>
          <w:rFonts w:hAnsi="宋体"/>
          <w:b/>
          <w:sz w:val="32"/>
        </w:rPr>
      </w:pPr>
      <w:r>
        <w:rPr>
          <w:rFonts w:hAnsi="宋体"/>
          <w:b/>
          <w:sz w:val="32"/>
        </w:rPr>
        <w:t>日</w:t>
      </w:r>
      <w:r>
        <w:rPr>
          <w:rFonts w:hint="eastAsia" w:hAnsi="宋体"/>
          <w:b/>
          <w:sz w:val="32"/>
          <w:lang w:eastAsia="zh-CN"/>
        </w:rPr>
        <w:t xml:space="preserve">  </w:t>
      </w:r>
      <w:r>
        <w:rPr>
          <w:rFonts w:hAnsi="宋体"/>
          <w:b/>
          <w:sz w:val="32"/>
        </w:rPr>
        <w:t>期 ：年</w:t>
      </w:r>
      <w:r>
        <w:rPr>
          <w:rFonts w:hint="eastAsia" w:hAnsi="宋体"/>
          <w:b/>
          <w:sz w:val="32"/>
          <w:lang w:eastAsia="zh-CN"/>
        </w:rPr>
        <w:t xml:space="preserve">  </w:t>
      </w:r>
      <w:r>
        <w:rPr>
          <w:rFonts w:hAnsi="宋体"/>
          <w:b/>
          <w:sz w:val="32"/>
        </w:rPr>
        <w:t>月</w:t>
      </w:r>
      <w:r>
        <w:rPr>
          <w:rFonts w:hint="eastAsia" w:hAnsi="宋体"/>
          <w:b/>
          <w:sz w:val="32"/>
          <w:lang w:eastAsia="zh-CN"/>
        </w:rPr>
        <w:t xml:space="preserve">  </w:t>
      </w:r>
      <w:r>
        <w:rPr>
          <w:rFonts w:hAnsi="宋体"/>
          <w:b/>
          <w:sz w:val="32"/>
        </w:rPr>
        <w:t>日</w:t>
      </w:r>
    </w:p>
    <w:p w14:paraId="2F6CAF3F">
      <w:pPr>
        <w:widowControl/>
        <w:wordWrap/>
        <w:autoSpaceDE/>
        <w:autoSpaceDN/>
        <w:jc w:val="left"/>
        <w:rPr>
          <w:rFonts w:asciiTheme="minorEastAsia" w:hAnsiTheme="minorEastAsia" w:eastAsiaTheme="minorEastAsia"/>
          <w:b/>
          <w:sz w:val="24"/>
        </w:rPr>
      </w:pPr>
      <w:r>
        <w:rPr>
          <w:rFonts w:asciiTheme="minorEastAsia" w:hAnsiTheme="minorEastAsia" w:eastAsiaTheme="minorEastAsia"/>
          <w:b/>
          <w:sz w:val="24"/>
        </w:rPr>
        <w:br w:type="page"/>
      </w:r>
    </w:p>
    <w:p w14:paraId="3C43150A">
      <w:pPr>
        <w:keepNext/>
        <w:keepLines/>
        <w:widowControl/>
        <w:tabs>
          <w:tab w:val="left" w:pos="425"/>
          <w:tab w:val="left" w:pos="4265"/>
        </w:tabs>
        <w:wordWrap/>
        <w:spacing w:before="340" w:after="330" w:line="360" w:lineRule="auto"/>
        <w:jc w:val="center"/>
        <w:rPr>
          <w:rFonts w:asciiTheme="minorEastAsia" w:hAnsiTheme="minorEastAsia" w:eastAsiaTheme="minorEastAsia"/>
          <w:b/>
          <w:sz w:val="24"/>
        </w:rPr>
      </w:pPr>
      <w:r>
        <w:rPr>
          <w:rFonts w:asciiTheme="minorEastAsia" w:hAnsiTheme="minorEastAsia" w:eastAsiaTheme="minorEastAsia"/>
          <w:b/>
          <w:sz w:val="24"/>
        </w:rPr>
        <w:t>第一部分     资格性响应文件（格式）</w:t>
      </w:r>
    </w:p>
    <w:p w14:paraId="32AF7F34">
      <w:pPr>
        <w:widowControl/>
        <w:wordWrap/>
        <w:spacing w:line="360" w:lineRule="auto"/>
        <w:jc w:val="center"/>
        <w:rPr>
          <w:rFonts w:asciiTheme="minorEastAsia" w:hAnsiTheme="minorEastAsia" w:eastAsiaTheme="minorEastAsia"/>
          <w:sz w:val="24"/>
        </w:rPr>
      </w:pPr>
      <w:r>
        <w:rPr>
          <w:rFonts w:asciiTheme="minorEastAsia" w:hAnsiTheme="minorEastAsia" w:eastAsiaTheme="minorEastAsia"/>
          <w:b/>
          <w:sz w:val="24"/>
        </w:rPr>
        <w:t>一、供应商的资格证明文件</w:t>
      </w:r>
    </w:p>
    <w:p w14:paraId="50815856">
      <w:pPr>
        <w:widowControl/>
        <w:wordWrap/>
        <w:spacing w:line="360" w:lineRule="auto"/>
        <w:jc w:val="left"/>
        <w:rPr>
          <w:rFonts w:asciiTheme="minorEastAsia" w:hAnsiTheme="minorEastAsia" w:eastAsiaTheme="minorEastAsia"/>
          <w:b/>
          <w:sz w:val="24"/>
        </w:rPr>
      </w:pPr>
      <w:r>
        <w:rPr>
          <w:rFonts w:asciiTheme="minorEastAsia" w:hAnsiTheme="minorEastAsia" w:eastAsiaTheme="minorEastAsia"/>
          <w:b/>
          <w:sz w:val="24"/>
        </w:rPr>
        <w:t>附件1－1</w:t>
      </w:r>
    </w:p>
    <w:p w14:paraId="4B082F48">
      <w:pPr>
        <w:widowControl/>
        <w:wordWrap/>
        <w:spacing w:line="360" w:lineRule="auto"/>
        <w:ind w:right="480"/>
        <w:jc w:val="center"/>
        <w:rPr>
          <w:rFonts w:asciiTheme="minorEastAsia" w:hAnsiTheme="minorEastAsia" w:eastAsiaTheme="minorEastAsia"/>
          <w:sz w:val="24"/>
        </w:rPr>
      </w:pPr>
      <w:r>
        <w:rPr>
          <w:rFonts w:asciiTheme="minorEastAsia" w:hAnsiTheme="minorEastAsia" w:eastAsiaTheme="minorEastAsia"/>
          <w:b/>
          <w:sz w:val="24"/>
        </w:rPr>
        <w:t>法定代表人授权书</w:t>
      </w:r>
    </w:p>
    <w:p w14:paraId="4AAA9FD8">
      <w:pPr>
        <w:widowControl/>
        <w:wordWrap/>
        <w:spacing w:line="360" w:lineRule="auto"/>
        <w:jc w:val="left"/>
        <w:rPr>
          <w:rFonts w:hint="default" w:asciiTheme="minorEastAsia" w:hAnsiTheme="minorEastAsia" w:eastAsiaTheme="minorEastAsia"/>
          <w:sz w:val="24"/>
          <w:lang w:val="en-US" w:eastAsia="zh-CN"/>
        </w:rPr>
      </w:pPr>
      <w:r>
        <w:rPr>
          <w:rFonts w:asciiTheme="minorEastAsia" w:hAnsiTheme="minorEastAsia" w:eastAsiaTheme="minorEastAsia"/>
          <w:sz w:val="24"/>
        </w:rPr>
        <w:t>致：</w:t>
      </w:r>
      <w:r>
        <w:rPr>
          <w:rFonts w:hint="eastAsia" w:asciiTheme="minorEastAsia" w:hAnsiTheme="minorEastAsia" w:eastAsiaTheme="minorEastAsia"/>
          <w:b/>
          <w:sz w:val="24"/>
          <w:u w:val="single" w:color="0D0D0D"/>
          <w:lang w:val="en-US" w:eastAsia="zh-CN"/>
        </w:rPr>
        <w:t>人文社会发展学院：</w:t>
      </w:r>
    </w:p>
    <w:p w14:paraId="3DEC57FD">
      <w:pPr>
        <w:wordWrap/>
        <w:spacing w:line="360" w:lineRule="auto"/>
        <w:ind w:firstLine="600" w:firstLineChars="250"/>
        <w:rPr>
          <w:rFonts w:asciiTheme="minorEastAsia" w:hAnsiTheme="minorEastAsia" w:eastAsiaTheme="minorEastAsia"/>
          <w:sz w:val="24"/>
          <w:lang w:eastAsia="zh-CN"/>
        </w:rPr>
      </w:pPr>
      <w:r>
        <w:rPr>
          <w:rFonts w:asciiTheme="minorEastAsia" w:hAnsiTheme="minorEastAsia" w:eastAsiaTheme="minorEastAsia"/>
          <w:sz w:val="24"/>
          <w:u w:val="single"/>
          <w:lang w:eastAsia="zh-CN"/>
        </w:rPr>
        <w:t>（供应商全称）</w:t>
      </w:r>
      <w:r>
        <w:rPr>
          <w:rFonts w:hint="eastAsia" w:asciiTheme="minorEastAsia" w:hAnsiTheme="minorEastAsia" w:eastAsiaTheme="minorEastAsia"/>
          <w:sz w:val="24"/>
          <w:u w:val="single"/>
          <w:lang w:eastAsia="zh-CN"/>
        </w:rPr>
        <w:t xml:space="preserve">      </w:t>
      </w:r>
      <w:r>
        <w:rPr>
          <w:rFonts w:asciiTheme="minorEastAsia" w:hAnsiTheme="minorEastAsia" w:eastAsiaTheme="minorEastAsia"/>
          <w:sz w:val="24"/>
          <w:lang w:eastAsia="zh-CN"/>
        </w:rPr>
        <w:t>法定代表人</w:t>
      </w:r>
      <w:r>
        <w:rPr>
          <w:rFonts w:hint="eastAsia" w:asciiTheme="minorEastAsia" w:hAnsiTheme="minorEastAsia" w:eastAsiaTheme="minorEastAsia"/>
          <w:sz w:val="24"/>
          <w:u w:val="single"/>
          <w:lang w:eastAsia="zh-CN"/>
        </w:rPr>
        <w:t xml:space="preserve">    （姓名）    </w:t>
      </w:r>
      <w:r>
        <w:rPr>
          <w:rFonts w:asciiTheme="minorEastAsia" w:hAnsiTheme="minorEastAsia" w:eastAsiaTheme="minorEastAsia"/>
          <w:sz w:val="24"/>
          <w:lang w:eastAsia="zh-CN"/>
        </w:rPr>
        <w:t>授权</w:t>
      </w:r>
      <w:r>
        <w:rPr>
          <w:rFonts w:asciiTheme="minorEastAsia" w:hAnsiTheme="minorEastAsia" w:eastAsiaTheme="minorEastAsia"/>
          <w:sz w:val="24"/>
          <w:u w:val="single"/>
          <w:lang w:eastAsia="zh-CN"/>
        </w:rPr>
        <w:t xml:space="preserve">  （响应代表姓名）</w:t>
      </w:r>
      <w:r>
        <w:rPr>
          <w:rFonts w:hint="eastAsia" w:asciiTheme="minorEastAsia" w:hAnsiTheme="minorEastAsia" w:eastAsiaTheme="minorEastAsia"/>
          <w:sz w:val="24"/>
          <w:u w:val="single"/>
          <w:lang w:eastAsia="zh-CN"/>
        </w:rPr>
        <w:t xml:space="preserve">  </w:t>
      </w:r>
      <w:r>
        <w:rPr>
          <w:rFonts w:asciiTheme="minorEastAsia" w:hAnsiTheme="minorEastAsia" w:eastAsiaTheme="minorEastAsia"/>
          <w:sz w:val="24"/>
          <w:lang w:eastAsia="zh-CN"/>
        </w:rPr>
        <w:t>为响应代表，代表本公司参加贵司组织的</w:t>
      </w:r>
      <w:r>
        <w:rPr>
          <w:rFonts w:hint="eastAsia" w:asciiTheme="minorEastAsia" w:hAnsiTheme="minorEastAsia" w:eastAsiaTheme="minorEastAsia"/>
          <w:sz w:val="24"/>
          <w:lang w:eastAsia="zh-CN"/>
        </w:rPr>
        <w:t xml:space="preserve"> </w:t>
      </w:r>
      <w:r>
        <w:rPr>
          <w:rFonts w:hint="eastAsia" w:asciiTheme="minorEastAsia" w:hAnsiTheme="minorEastAsia" w:eastAsiaTheme="minorEastAsia"/>
          <w:sz w:val="24"/>
          <w:u w:val="single"/>
          <w:lang w:eastAsia="zh-CN"/>
        </w:rPr>
        <w:t xml:space="preserve">                </w:t>
      </w:r>
      <w:r>
        <w:rPr>
          <w:rFonts w:asciiTheme="minorEastAsia" w:hAnsiTheme="minorEastAsia" w:eastAsiaTheme="minorEastAsia"/>
          <w:sz w:val="24"/>
          <w:lang w:eastAsia="zh-CN"/>
        </w:rPr>
        <w:t>项目（</w:t>
      </w:r>
      <w:r>
        <w:rPr>
          <w:rFonts w:asciiTheme="minorEastAsia" w:hAnsiTheme="minorEastAsia" w:eastAsiaTheme="minorEastAsia"/>
          <w:sz w:val="24"/>
        </w:rPr>
        <w:t>磋商编号</w:t>
      </w:r>
      <w:r>
        <w:rPr>
          <w:rFonts w:hint="eastAsia" w:asciiTheme="minorEastAsia" w:hAnsiTheme="minorEastAsia" w:eastAsiaTheme="minorEastAsia"/>
          <w:sz w:val="24"/>
          <w:lang w:eastAsia="zh-CN"/>
        </w:rPr>
        <w:t>：</w:t>
      </w:r>
      <w:r>
        <w:rPr>
          <w:rFonts w:hint="eastAsia" w:asciiTheme="minorEastAsia" w:hAnsiTheme="minorEastAsia" w:eastAsiaTheme="minorEastAsia"/>
          <w:sz w:val="24"/>
          <w:u w:val="single"/>
          <w:lang w:eastAsia="zh-CN"/>
        </w:rPr>
        <w:t xml:space="preserve">           </w:t>
      </w:r>
      <w:r>
        <w:rPr>
          <w:rFonts w:asciiTheme="minorEastAsia" w:hAnsiTheme="minorEastAsia" w:eastAsiaTheme="minorEastAsia"/>
          <w:sz w:val="24"/>
          <w:lang w:eastAsia="zh-CN"/>
        </w:rPr>
        <w:t>）</w:t>
      </w:r>
      <w:r>
        <w:rPr>
          <w:rFonts w:asciiTheme="minorEastAsia" w:hAnsiTheme="minorEastAsia" w:eastAsiaTheme="minorEastAsia"/>
          <w:sz w:val="24"/>
        </w:rPr>
        <w:t>磋商</w:t>
      </w:r>
      <w:r>
        <w:rPr>
          <w:rFonts w:asciiTheme="minorEastAsia" w:hAnsiTheme="minorEastAsia" w:eastAsiaTheme="minorEastAsia"/>
          <w:sz w:val="24"/>
          <w:lang w:eastAsia="zh-CN"/>
        </w:rPr>
        <w:t>活动，全权代表本公司处理响应过程的一切事宜，包括但不限于：响应、磋商、签约等。响应代表在响应过程中所签署的一切文件和处理与之有关的一切事务，本公司均予以认可并对此承担责任。响应代表无转委托权。</w:t>
      </w:r>
    </w:p>
    <w:p w14:paraId="1619FB84">
      <w:pPr>
        <w:wordWrap/>
        <w:spacing w:line="360" w:lineRule="auto"/>
        <w:ind w:firstLine="600" w:firstLineChars="250"/>
        <w:rPr>
          <w:rFonts w:asciiTheme="minorEastAsia" w:hAnsiTheme="minorEastAsia" w:eastAsiaTheme="minorEastAsia"/>
          <w:sz w:val="24"/>
        </w:rPr>
      </w:pPr>
    </w:p>
    <w:p w14:paraId="2577CBC7">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特此声明。</w:t>
      </w:r>
    </w:p>
    <w:p w14:paraId="5A4A5699">
      <w:pPr>
        <w:spacing w:line="360" w:lineRule="auto"/>
        <w:rPr>
          <w:rFonts w:asciiTheme="minorEastAsia" w:hAnsiTheme="minorEastAsia" w:eastAsiaTheme="minorEastAsia"/>
          <w:color w:val="0D0D0D"/>
          <w:sz w:val="24"/>
        </w:rPr>
      </w:pPr>
    </w:p>
    <w:p w14:paraId="7D4F636F">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签字或盖章</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w:t>
      </w:r>
    </w:p>
    <w:p w14:paraId="60C3DBA3">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委托代理人</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签字或盖章</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w:t>
      </w:r>
    </w:p>
    <w:p w14:paraId="64E82B77">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color w:val="0D0D0D"/>
          <w:sz w:val="24"/>
        </w:rPr>
        <w:t>供应商</w:t>
      </w:r>
      <w:r>
        <w:rPr>
          <w:rFonts w:hint="eastAsia" w:asciiTheme="minorEastAsia" w:hAnsiTheme="minorEastAsia" w:eastAsiaTheme="minorEastAsia"/>
          <w:color w:val="0D0D0D"/>
          <w:sz w:val="24"/>
          <w:lang w:eastAsia="zh-CN"/>
        </w:rPr>
        <w:t>名称</w:t>
      </w:r>
      <w:r>
        <w:rPr>
          <w:rFonts w:asciiTheme="minorEastAsia" w:hAnsiTheme="minorEastAsia" w:eastAsiaTheme="minorEastAsia"/>
          <w:color w:val="0D0D0D"/>
          <w:sz w:val="24"/>
        </w:rPr>
        <w:t>：（盖公章）</w:t>
      </w:r>
    </w:p>
    <w:p w14:paraId="393C1FC0">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日    期：</w:t>
      </w:r>
    </w:p>
    <w:p w14:paraId="004372EB">
      <w:pPr>
        <w:wordWrap/>
        <w:spacing w:line="520" w:lineRule="exact"/>
        <w:rPr>
          <w:rFonts w:hAnsi="宋体" w:cs="宋体"/>
          <w:b/>
          <w:sz w:val="24"/>
          <w:lang w:eastAsia="zh-CN"/>
        </w:rPr>
      </w:pPr>
      <w:r>
        <w:rPr>
          <w:rFonts w:hint="eastAsia" w:hAnsi="宋体" w:cs="宋体"/>
          <w:b/>
          <w:sz w:val="24"/>
        </w:rPr>
        <w:t>附</w:t>
      </w:r>
      <w:r>
        <w:rPr>
          <w:rFonts w:hint="eastAsia" w:hAnsi="宋体" w:cs="宋体"/>
          <w:b/>
          <w:sz w:val="24"/>
          <w:lang w:eastAsia="zh-CN"/>
        </w:rPr>
        <w:t>：</w:t>
      </w:r>
    </w:p>
    <w:p w14:paraId="71CDEB59">
      <w:pPr>
        <w:wordWrap/>
        <w:spacing w:line="520" w:lineRule="exact"/>
        <w:rPr>
          <w:rFonts w:hAnsi="宋体" w:cs="宋体"/>
          <w:b/>
          <w:sz w:val="24"/>
        </w:rPr>
      </w:pPr>
      <w:r>
        <w:rPr>
          <w:rFonts w:hint="eastAsia" w:hAnsi="宋体" w:cs="宋体"/>
          <w:b/>
          <w:sz w:val="24"/>
        </w:rPr>
        <w:t>1. 法定代表人身份证</w:t>
      </w:r>
      <w:r>
        <w:rPr>
          <w:rFonts w:hint="eastAsia" w:hAnsi="宋体" w:cs="宋体"/>
          <w:b/>
          <w:sz w:val="24"/>
          <w:lang w:eastAsia="zh-CN"/>
        </w:rPr>
        <w:t>明</w:t>
      </w:r>
      <w:r>
        <w:rPr>
          <w:rFonts w:hint="eastAsia" w:hAnsi="宋体" w:cs="宋体"/>
          <w:b/>
          <w:sz w:val="24"/>
        </w:rPr>
        <w:t>复印件（加盖公章）</w:t>
      </w:r>
    </w:p>
    <w:p w14:paraId="728B0C40">
      <w:pPr>
        <w:wordWrap/>
        <w:spacing w:line="520" w:lineRule="exact"/>
        <w:rPr>
          <w:rFonts w:hAnsi="宋体" w:cs="宋体"/>
          <w:b/>
          <w:sz w:val="24"/>
        </w:rPr>
      </w:pPr>
      <w:r>
        <w:rPr>
          <w:rFonts w:hint="eastAsia" w:hAnsi="宋体" w:cs="宋体"/>
          <w:b/>
          <w:sz w:val="24"/>
        </w:rPr>
        <w:t>2. 委托代理人身份证证</w:t>
      </w:r>
      <w:r>
        <w:rPr>
          <w:rFonts w:hint="eastAsia" w:hAnsi="宋体" w:cs="宋体"/>
          <w:b/>
          <w:sz w:val="24"/>
          <w:lang w:eastAsia="zh-CN"/>
        </w:rPr>
        <w:t>明</w:t>
      </w:r>
      <w:r>
        <w:rPr>
          <w:rFonts w:hint="eastAsia" w:hAnsi="宋体" w:cs="宋体"/>
          <w:b/>
          <w:sz w:val="24"/>
        </w:rPr>
        <w:t>复印件（加盖公章）</w:t>
      </w:r>
    </w:p>
    <w:p w14:paraId="6C955470">
      <w:pPr>
        <w:spacing w:line="400" w:lineRule="exact"/>
        <w:rPr>
          <w:rFonts w:asciiTheme="minorEastAsia" w:hAnsiTheme="minorEastAsia" w:eastAsiaTheme="minorEastAsia"/>
          <w:sz w:val="24"/>
        </w:rPr>
      </w:pPr>
    </w:p>
    <w:p w14:paraId="25B89673">
      <w:pPr>
        <w:widowControl/>
        <w:wordWrap/>
        <w:spacing w:line="360" w:lineRule="auto"/>
        <w:ind w:right="480"/>
        <w:jc w:val="left"/>
        <w:rPr>
          <w:rFonts w:asciiTheme="minorEastAsia" w:hAnsiTheme="minorEastAsia" w:eastAsiaTheme="minorEastAsia"/>
          <w:sz w:val="24"/>
        </w:rPr>
      </w:pPr>
      <w:r>
        <w:rPr>
          <w:rFonts w:hint="eastAsia" w:asciiTheme="minorEastAsia" w:hAnsiTheme="minorEastAsia" w:eastAsiaTheme="minorEastAsia"/>
          <w:sz w:val="24"/>
        </w:rPr>
        <w:t>注：</w:t>
      </w:r>
    </w:p>
    <w:p w14:paraId="1E8C94C7">
      <w:pPr>
        <w:widowControl/>
        <w:wordWrap/>
        <w:spacing w:line="360" w:lineRule="auto"/>
        <w:ind w:right="480"/>
        <w:jc w:val="left"/>
        <w:rPr>
          <w:rFonts w:asciiTheme="minorEastAsia" w:hAnsiTheme="minorEastAsia" w:eastAsiaTheme="minorEastAsia"/>
          <w:sz w:val="24"/>
        </w:rPr>
      </w:pPr>
      <w:r>
        <w:rPr>
          <w:rFonts w:hint="eastAsia" w:asciiTheme="minorEastAsia" w:hAnsiTheme="minorEastAsia" w:eastAsiaTheme="minorEastAsia"/>
          <w:sz w:val="24"/>
        </w:rPr>
        <w:t>1.供应商为法人单位时提供“法定代表人授权书”，供应商为其他组织时提供“单位负责人授权书”，供应商为自然人时提供“自然人身份证明材料”。</w:t>
      </w:r>
    </w:p>
    <w:p w14:paraId="7254D70C">
      <w:pPr>
        <w:widowControl/>
        <w:wordWrap/>
        <w:spacing w:line="360" w:lineRule="auto"/>
        <w:ind w:right="480"/>
        <w:jc w:val="left"/>
        <w:rPr>
          <w:rFonts w:asciiTheme="minorEastAsia" w:hAnsiTheme="minorEastAsia" w:eastAsiaTheme="minorEastAsia"/>
          <w:sz w:val="24"/>
        </w:rPr>
      </w:pPr>
      <w:r>
        <w:rPr>
          <w:rFonts w:hint="eastAsia" w:asciiTheme="minorEastAsia" w:hAnsiTheme="minorEastAsia" w:eastAsiaTheme="minorEastAsia"/>
          <w:sz w:val="24"/>
        </w:rPr>
        <w:t>2.应附法定代表人/单位负责人身份证明材料复印件和委托代理人身份证明材料复印件。</w:t>
      </w:r>
    </w:p>
    <w:p w14:paraId="460F6A0C">
      <w:pPr>
        <w:widowControl/>
        <w:wordWrap/>
        <w:spacing w:line="360" w:lineRule="auto"/>
        <w:ind w:right="480"/>
        <w:jc w:val="left"/>
        <w:rPr>
          <w:rFonts w:asciiTheme="minorEastAsia" w:hAnsiTheme="minorEastAsia" w:eastAsiaTheme="minorEastAsia"/>
          <w:sz w:val="24"/>
        </w:rPr>
      </w:pPr>
      <w:r>
        <w:rPr>
          <w:rFonts w:hint="eastAsia" w:asciiTheme="minorEastAsia" w:hAnsiTheme="minorEastAsia" w:eastAsiaTheme="minorEastAsia"/>
          <w:sz w:val="24"/>
        </w:rPr>
        <w:t>3.身份证明材料包括居民身份证或户口本或军官证或护照等。</w:t>
      </w:r>
    </w:p>
    <w:p w14:paraId="0B8AA7A7">
      <w:pPr>
        <w:widowControl/>
        <w:wordWrap/>
        <w:spacing w:line="360" w:lineRule="auto"/>
        <w:ind w:right="480"/>
        <w:jc w:val="left"/>
        <w:rPr>
          <w:rFonts w:asciiTheme="minorEastAsia" w:hAnsiTheme="minorEastAsia" w:eastAsiaTheme="minorEastAsia"/>
          <w:sz w:val="24"/>
        </w:rPr>
      </w:pPr>
      <w:r>
        <w:rPr>
          <w:rFonts w:hint="eastAsia" w:asciiTheme="minorEastAsia" w:hAnsiTheme="minorEastAsia" w:eastAsiaTheme="minorEastAsia"/>
          <w:sz w:val="24"/>
        </w:rPr>
        <w:t>4.身份证明材料应同时提供其在有效期的材料，如居民身份证正、反面复印件。</w:t>
      </w:r>
    </w:p>
    <w:p w14:paraId="0D264B03">
      <w:pPr>
        <w:widowControl/>
        <w:wordWrap/>
        <w:spacing w:line="360" w:lineRule="auto"/>
        <w:ind w:right="480"/>
        <w:jc w:val="left"/>
        <w:rPr>
          <w:rFonts w:asciiTheme="minorEastAsia" w:hAnsiTheme="minorEastAsia" w:eastAsiaTheme="minorEastAsia"/>
          <w:b/>
          <w:sz w:val="24"/>
        </w:rPr>
      </w:pPr>
      <w:r>
        <w:rPr>
          <w:rFonts w:asciiTheme="minorEastAsia" w:hAnsiTheme="minorEastAsia" w:eastAsiaTheme="minorEastAsia"/>
          <w:sz w:val="24"/>
        </w:rPr>
        <w:br w:type="page"/>
      </w:r>
      <w:r>
        <w:rPr>
          <w:rFonts w:asciiTheme="minorEastAsia" w:hAnsiTheme="minorEastAsia" w:eastAsiaTheme="minorEastAsia"/>
          <w:b/>
          <w:sz w:val="24"/>
        </w:rPr>
        <w:t>附件1－2</w:t>
      </w:r>
    </w:p>
    <w:p w14:paraId="615655F7">
      <w:pPr>
        <w:widowControl/>
        <w:wordWrap/>
        <w:spacing w:line="360" w:lineRule="auto"/>
        <w:ind w:right="480"/>
        <w:jc w:val="center"/>
        <w:rPr>
          <w:rFonts w:asciiTheme="minorEastAsia" w:hAnsiTheme="minorEastAsia" w:eastAsiaTheme="minorEastAsia"/>
          <w:sz w:val="24"/>
        </w:rPr>
      </w:pPr>
      <w:r>
        <w:rPr>
          <w:rFonts w:asciiTheme="minorEastAsia" w:hAnsiTheme="minorEastAsia" w:eastAsiaTheme="minorEastAsia"/>
          <w:b/>
          <w:sz w:val="24"/>
        </w:rPr>
        <w:t>供应商符合《政府采购法》第二十二条规定条件的承诺函</w:t>
      </w:r>
    </w:p>
    <w:p w14:paraId="6B70D814">
      <w:pPr>
        <w:wordWrap/>
        <w:spacing w:line="400" w:lineRule="exact"/>
        <w:ind w:firstLine="432"/>
        <w:rPr>
          <w:rFonts w:asciiTheme="minorEastAsia" w:hAnsiTheme="minorEastAsia" w:eastAsiaTheme="minorEastAsia"/>
          <w:sz w:val="24"/>
        </w:rPr>
      </w:pPr>
      <w:r>
        <w:rPr>
          <w:rFonts w:asciiTheme="minorEastAsia" w:hAnsiTheme="minorEastAsia" w:eastAsiaTheme="minorEastAsia"/>
          <w:sz w:val="24"/>
        </w:rPr>
        <w:t>致</w:t>
      </w:r>
      <w:r>
        <w:rPr>
          <w:rFonts w:hint="eastAsia" w:asciiTheme="minorEastAsia" w:hAnsiTheme="minorEastAsia" w:eastAsiaTheme="minorEastAsia"/>
          <w:b/>
          <w:sz w:val="24"/>
          <w:u w:val="single" w:color="0D0D0D"/>
          <w:lang w:val="en-US" w:eastAsia="zh-CN"/>
        </w:rPr>
        <w:t>人文社会发展学院</w:t>
      </w:r>
      <w:r>
        <w:rPr>
          <w:rFonts w:asciiTheme="minorEastAsia" w:hAnsiTheme="minorEastAsia" w:eastAsiaTheme="minorEastAsia"/>
          <w:sz w:val="24"/>
        </w:rPr>
        <w:t>：</w:t>
      </w:r>
    </w:p>
    <w:p w14:paraId="41A6CEFB">
      <w:pPr>
        <w:wordWrap/>
        <w:spacing w:line="400" w:lineRule="exact"/>
        <w:ind w:firstLine="540"/>
        <w:rPr>
          <w:rFonts w:asciiTheme="minorEastAsia" w:hAnsiTheme="minorEastAsia" w:eastAsiaTheme="minorEastAsia"/>
          <w:sz w:val="24"/>
        </w:rPr>
      </w:pPr>
      <w:r>
        <w:rPr>
          <w:rFonts w:asciiTheme="minorEastAsia" w:hAnsiTheme="minorEastAsia" w:eastAsiaTheme="minorEastAsia"/>
          <w:sz w:val="24"/>
        </w:rPr>
        <w:t>本公司</w:t>
      </w:r>
      <w:r>
        <w:rPr>
          <w:rFonts w:asciiTheme="minorEastAsia" w:hAnsiTheme="minorEastAsia" w:eastAsiaTheme="minorEastAsia"/>
          <w:sz w:val="24"/>
          <w:u w:val="single" w:color="0D0D0D"/>
        </w:rPr>
        <w:t xml:space="preserve">                   （公司名称）</w:t>
      </w:r>
      <w:r>
        <w:rPr>
          <w:rFonts w:asciiTheme="minorEastAsia" w:hAnsiTheme="minorEastAsia" w:eastAsiaTheme="minorEastAsia"/>
          <w:sz w:val="24"/>
        </w:rPr>
        <w:t>参加</w:t>
      </w:r>
      <w:r>
        <w:rPr>
          <w:rFonts w:asciiTheme="minorEastAsia" w:hAnsiTheme="minorEastAsia" w:eastAsiaTheme="minorEastAsia"/>
          <w:sz w:val="24"/>
          <w:u w:val="single" w:color="0D0D0D"/>
        </w:rPr>
        <w:t xml:space="preserve">                 （项目名称）</w:t>
      </w:r>
      <w:r>
        <w:rPr>
          <w:rFonts w:asciiTheme="minorEastAsia" w:hAnsiTheme="minorEastAsia" w:eastAsiaTheme="minorEastAsia"/>
          <w:sz w:val="24"/>
        </w:rPr>
        <w:t>的磋商活动，现承诺：</w:t>
      </w:r>
    </w:p>
    <w:p w14:paraId="0B715ABE">
      <w:pPr>
        <w:wordWrap/>
        <w:spacing w:line="400" w:lineRule="exact"/>
        <w:ind w:firstLine="540"/>
        <w:rPr>
          <w:rFonts w:asciiTheme="minorEastAsia" w:hAnsiTheme="minorEastAsia" w:eastAsiaTheme="minorEastAsia"/>
          <w:sz w:val="24"/>
        </w:rPr>
      </w:pPr>
      <w:r>
        <w:rPr>
          <w:rFonts w:asciiTheme="minorEastAsia" w:hAnsiTheme="minorEastAsia" w:eastAsiaTheme="minorEastAsia"/>
          <w:sz w:val="24"/>
        </w:rPr>
        <w:t>我公司满足政府采购法第二十二条关于供应商的资格要求：</w:t>
      </w:r>
    </w:p>
    <w:p w14:paraId="5AC2002D">
      <w:pPr>
        <w:wordWrap/>
        <w:spacing w:line="400" w:lineRule="exact"/>
        <w:ind w:firstLine="432"/>
        <w:outlineLvl w:val="0"/>
        <w:rPr>
          <w:rFonts w:asciiTheme="minorEastAsia" w:hAnsiTheme="minorEastAsia" w:eastAsiaTheme="minorEastAsia"/>
          <w:sz w:val="24"/>
        </w:rPr>
      </w:pPr>
      <w:r>
        <w:rPr>
          <w:rFonts w:asciiTheme="minorEastAsia" w:hAnsiTheme="minorEastAsia" w:eastAsiaTheme="minorEastAsia"/>
          <w:sz w:val="24"/>
        </w:rPr>
        <w:t xml:space="preserve">（一）具有独立承担民事责任的能力； </w:t>
      </w:r>
    </w:p>
    <w:p w14:paraId="1BEE9208">
      <w:pPr>
        <w:wordWrap/>
        <w:spacing w:line="400" w:lineRule="exact"/>
        <w:ind w:firstLine="432"/>
        <w:rPr>
          <w:rFonts w:asciiTheme="minorEastAsia" w:hAnsiTheme="minorEastAsia" w:eastAsiaTheme="minorEastAsia"/>
          <w:sz w:val="24"/>
        </w:rPr>
      </w:pPr>
      <w:r>
        <w:rPr>
          <w:rFonts w:asciiTheme="minorEastAsia" w:hAnsiTheme="minorEastAsia" w:eastAsiaTheme="minorEastAsia"/>
          <w:sz w:val="24"/>
        </w:rPr>
        <w:t xml:space="preserve">（二）具有良好的商业信誉和健全的财务会计制度； </w:t>
      </w:r>
    </w:p>
    <w:p w14:paraId="3B9869EF">
      <w:pPr>
        <w:wordWrap/>
        <w:spacing w:line="400" w:lineRule="exact"/>
        <w:ind w:firstLine="432"/>
        <w:outlineLvl w:val="0"/>
        <w:rPr>
          <w:rFonts w:asciiTheme="minorEastAsia" w:hAnsiTheme="minorEastAsia" w:eastAsiaTheme="minorEastAsia"/>
          <w:sz w:val="24"/>
        </w:rPr>
      </w:pPr>
      <w:r>
        <w:rPr>
          <w:rFonts w:asciiTheme="minorEastAsia" w:hAnsiTheme="minorEastAsia" w:eastAsiaTheme="minorEastAsia"/>
          <w:sz w:val="24"/>
        </w:rPr>
        <w:t xml:space="preserve">（三）具有履行合同所必需的设备和专业技术能力； </w:t>
      </w:r>
    </w:p>
    <w:p w14:paraId="16AFD16F">
      <w:pPr>
        <w:wordWrap/>
        <w:spacing w:line="400" w:lineRule="exact"/>
        <w:ind w:firstLine="432"/>
        <w:rPr>
          <w:rFonts w:asciiTheme="minorEastAsia" w:hAnsiTheme="minorEastAsia" w:eastAsiaTheme="minorEastAsia"/>
          <w:sz w:val="24"/>
        </w:rPr>
      </w:pPr>
      <w:r>
        <w:rPr>
          <w:rFonts w:asciiTheme="minorEastAsia" w:hAnsiTheme="minorEastAsia" w:eastAsiaTheme="minorEastAsia"/>
          <w:sz w:val="24"/>
        </w:rPr>
        <w:t xml:space="preserve">（四）有依法缴纳税收和社会保障资金的良好记录； </w:t>
      </w:r>
    </w:p>
    <w:p w14:paraId="48F1606B">
      <w:pPr>
        <w:wordWrap/>
        <w:spacing w:line="400" w:lineRule="exact"/>
        <w:ind w:firstLine="432"/>
        <w:rPr>
          <w:rFonts w:asciiTheme="minorEastAsia" w:hAnsiTheme="minorEastAsia" w:eastAsiaTheme="minorEastAsia"/>
          <w:sz w:val="24"/>
        </w:rPr>
      </w:pPr>
      <w:r>
        <w:rPr>
          <w:rFonts w:asciiTheme="minorEastAsia" w:hAnsiTheme="minorEastAsia" w:eastAsiaTheme="minorEastAsia"/>
          <w:sz w:val="24"/>
        </w:rPr>
        <w:t>（五）参加政府采购活动前三年内，在经营活动中没有重大违法记录</w:t>
      </w:r>
      <w:r>
        <w:rPr>
          <w:rFonts w:hint="eastAsia" w:asciiTheme="minorEastAsia" w:hAnsiTheme="minorEastAsia" w:eastAsiaTheme="minorEastAsia"/>
          <w:sz w:val="24"/>
          <w:lang w:eastAsia="zh-CN"/>
        </w:rPr>
        <w:t>；</w:t>
      </w:r>
    </w:p>
    <w:p w14:paraId="5499061F">
      <w:pPr>
        <w:wordWrap/>
        <w:spacing w:line="400" w:lineRule="exact"/>
        <w:ind w:firstLine="432"/>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（六）法律、行政法规规定的其他条件。</w:t>
      </w:r>
    </w:p>
    <w:p w14:paraId="2BF86E77">
      <w:pPr>
        <w:spacing w:line="360" w:lineRule="atLeast"/>
        <w:ind w:firstLine="480" w:firstLineChars="200"/>
        <w:outlineLvl w:val="1"/>
        <w:rPr>
          <w:rFonts w:asciiTheme="minorEastAsia" w:hAnsiTheme="minorEastAsia" w:eastAsiaTheme="minorEastAsia"/>
          <w:sz w:val="24"/>
        </w:rPr>
      </w:pPr>
      <w:r>
        <w:rPr>
          <w:rFonts w:hint="eastAsia" w:asciiTheme="minorEastAsia" w:hAnsiTheme="minorEastAsia" w:eastAsiaTheme="minorEastAsia"/>
          <w:sz w:val="24"/>
          <w:lang w:eastAsia="zh-CN"/>
        </w:rPr>
        <w:t>（七）根据采购项目提出的特殊条件。</w:t>
      </w:r>
    </w:p>
    <w:p w14:paraId="21970C22">
      <w:pPr>
        <w:wordWrap/>
        <w:spacing w:line="400" w:lineRule="exact"/>
        <w:ind w:firstLine="432"/>
        <w:rPr>
          <w:rFonts w:asciiTheme="minorEastAsia" w:hAnsiTheme="minorEastAsia" w:eastAsiaTheme="minorEastAsia"/>
          <w:sz w:val="24"/>
        </w:rPr>
      </w:pPr>
      <w:r>
        <w:rPr>
          <w:rFonts w:hint="eastAsia" w:asciiTheme="minorEastAsia" w:hAnsiTheme="minorEastAsia" w:eastAsiaTheme="minorEastAsia"/>
          <w:sz w:val="24"/>
        </w:rPr>
        <w:t>本单位对上述承诺的内容事项真实性负责。如经查实上述承诺的内容事项存在虚假，我单位愿意接受以提供虚假材料谋取</w:t>
      </w:r>
      <w:r>
        <w:rPr>
          <w:rFonts w:hint="eastAsia" w:asciiTheme="minorEastAsia" w:hAnsiTheme="minorEastAsia" w:eastAsiaTheme="minorEastAsia"/>
          <w:sz w:val="24"/>
          <w:lang w:eastAsia="zh-CN"/>
        </w:rPr>
        <w:t>成交</w:t>
      </w:r>
      <w:r>
        <w:rPr>
          <w:rFonts w:hint="eastAsia" w:asciiTheme="minorEastAsia" w:hAnsiTheme="minorEastAsia" w:eastAsiaTheme="minorEastAsia"/>
          <w:sz w:val="24"/>
        </w:rPr>
        <w:t>追究法律责任。</w:t>
      </w:r>
    </w:p>
    <w:p w14:paraId="7351A5AE">
      <w:pPr>
        <w:wordWrap/>
        <w:spacing w:line="400" w:lineRule="exact"/>
        <w:ind w:firstLine="432"/>
        <w:rPr>
          <w:rFonts w:asciiTheme="minorEastAsia" w:hAnsiTheme="minorEastAsia" w:eastAsiaTheme="minorEastAsia"/>
          <w:sz w:val="24"/>
        </w:rPr>
      </w:pPr>
    </w:p>
    <w:p w14:paraId="06C4AFD6">
      <w:pPr>
        <w:wordWrap/>
        <w:spacing w:line="400" w:lineRule="exact"/>
        <w:ind w:firstLine="432"/>
        <w:rPr>
          <w:rFonts w:asciiTheme="minorEastAsia" w:hAnsiTheme="minorEastAsia" w:eastAsiaTheme="minorEastAsia"/>
          <w:sz w:val="24"/>
        </w:rPr>
      </w:pPr>
    </w:p>
    <w:p w14:paraId="238D6EB9">
      <w:pPr>
        <w:widowControl/>
        <w:wordWrap/>
        <w:spacing w:line="360" w:lineRule="auto"/>
        <w:jc w:val="left"/>
        <w:rPr>
          <w:rFonts w:asciiTheme="minorEastAsia" w:hAnsiTheme="minorEastAsia" w:eastAsiaTheme="minorEastAsia"/>
          <w:sz w:val="24"/>
        </w:rPr>
      </w:pPr>
      <w:r>
        <w:rPr>
          <w:rFonts w:asciiTheme="minorEastAsia" w:hAnsiTheme="minorEastAsia" w:eastAsiaTheme="minorEastAsia"/>
          <w:sz w:val="24"/>
        </w:rPr>
        <w:t>供应商</w:t>
      </w:r>
      <w:r>
        <w:rPr>
          <w:rFonts w:hint="eastAsia" w:asciiTheme="minorEastAsia" w:hAnsiTheme="minorEastAsia" w:eastAsiaTheme="minorEastAsia"/>
          <w:sz w:val="24"/>
          <w:lang w:eastAsia="zh-CN"/>
        </w:rPr>
        <w:t>名称</w:t>
      </w:r>
      <w:r>
        <w:rPr>
          <w:rFonts w:asciiTheme="minorEastAsia" w:hAnsiTheme="minorEastAsia" w:eastAsiaTheme="minorEastAsia"/>
          <w:sz w:val="24"/>
        </w:rPr>
        <w:t>：                 （盖公章）</w:t>
      </w:r>
    </w:p>
    <w:p w14:paraId="50DD0F27">
      <w:pPr>
        <w:widowControl/>
        <w:wordWrap/>
        <w:spacing w:line="400" w:lineRule="exact"/>
        <w:jc w:val="left"/>
        <w:rPr>
          <w:rFonts w:asciiTheme="minorEastAsia" w:hAnsiTheme="minorEastAsia" w:eastAsiaTheme="minorEastAsia"/>
          <w:sz w:val="24"/>
        </w:rPr>
      </w:pPr>
      <w:r>
        <w:rPr>
          <w:rFonts w:asciiTheme="minorEastAsia" w:hAnsiTheme="minorEastAsia" w:eastAsiaTheme="minorEastAsia"/>
          <w:sz w:val="24"/>
        </w:rPr>
        <w:t>法定代表人或</w:t>
      </w:r>
      <w:r>
        <w:rPr>
          <w:rFonts w:hint="eastAsia" w:asciiTheme="minorEastAsia" w:hAnsiTheme="minorEastAsia" w:eastAsiaTheme="minorEastAsia"/>
          <w:sz w:val="24"/>
          <w:lang w:eastAsia="zh-CN"/>
        </w:rPr>
        <w:t>委托代理人</w:t>
      </w:r>
      <w:r>
        <w:rPr>
          <w:rFonts w:asciiTheme="minorEastAsia" w:hAnsiTheme="minorEastAsia" w:eastAsiaTheme="minorEastAsia"/>
          <w:sz w:val="24"/>
        </w:rPr>
        <w:t>（签字</w:t>
      </w:r>
      <w:r>
        <w:rPr>
          <w:rFonts w:hint="eastAsia" w:asciiTheme="minorEastAsia" w:hAnsiTheme="minorEastAsia" w:eastAsiaTheme="minorEastAsia"/>
          <w:sz w:val="24"/>
          <w:lang w:eastAsia="zh-CN"/>
        </w:rPr>
        <w:t>或盖章</w:t>
      </w:r>
      <w:r>
        <w:rPr>
          <w:rFonts w:asciiTheme="minorEastAsia" w:hAnsiTheme="minorEastAsia" w:eastAsiaTheme="minorEastAsia"/>
          <w:sz w:val="24"/>
        </w:rPr>
        <w:t>）：</w:t>
      </w:r>
    </w:p>
    <w:p w14:paraId="00DE5005">
      <w:pPr>
        <w:widowControl/>
        <w:wordWrap/>
        <w:spacing w:line="360" w:lineRule="auto"/>
        <w:jc w:val="left"/>
        <w:rPr>
          <w:rFonts w:asciiTheme="minorEastAsia" w:hAnsiTheme="minorEastAsia" w:eastAsiaTheme="minorEastAsia"/>
          <w:sz w:val="24"/>
          <w:u w:val="single" w:color="0D0D0D"/>
        </w:rPr>
      </w:pPr>
      <w:r>
        <w:rPr>
          <w:rFonts w:asciiTheme="minorEastAsia" w:hAnsiTheme="minorEastAsia" w:eastAsiaTheme="minorEastAsia"/>
          <w:sz w:val="24"/>
        </w:rPr>
        <w:t>日    期：</w:t>
      </w:r>
    </w:p>
    <w:p w14:paraId="4D248D5A">
      <w:pPr>
        <w:widowControl/>
        <w:wordWrap/>
        <w:spacing w:line="360" w:lineRule="auto"/>
        <w:jc w:val="left"/>
        <w:rPr>
          <w:rFonts w:asciiTheme="minorEastAsia" w:hAnsiTheme="minorEastAsia" w:eastAsiaTheme="minorEastAsia"/>
          <w:sz w:val="24"/>
        </w:rPr>
      </w:pPr>
    </w:p>
    <w:p w14:paraId="7824910D">
      <w:pPr>
        <w:widowControl/>
        <w:wordWrap/>
        <w:spacing w:line="360" w:lineRule="auto"/>
        <w:jc w:val="left"/>
        <w:rPr>
          <w:rFonts w:asciiTheme="minorEastAsia" w:hAnsiTheme="minorEastAsia" w:eastAsiaTheme="minorEastAsia"/>
          <w:sz w:val="24"/>
          <w:u w:val="single" w:color="0D0D0D"/>
        </w:rPr>
      </w:pPr>
    </w:p>
    <w:p w14:paraId="274E5CED">
      <w:pPr>
        <w:widowControl/>
        <w:wordWrap/>
        <w:spacing w:line="360" w:lineRule="auto"/>
        <w:jc w:val="left"/>
        <w:rPr>
          <w:rFonts w:asciiTheme="minorEastAsia" w:hAnsiTheme="minorEastAsia" w:eastAsiaTheme="minorEastAsia"/>
          <w:sz w:val="24"/>
          <w:u w:val="single" w:color="0D0D0D"/>
        </w:rPr>
      </w:pPr>
    </w:p>
    <w:p w14:paraId="4FD7FF0D">
      <w:pPr>
        <w:widowControl/>
        <w:wordWrap/>
        <w:spacing w:line="360" w:lineRule="auto"/>
        <w:jc w:val="left"/>
        <w:rPr>
          <w:rFonts w:asciiTheme="minorEastAsia" w:hAnsiTheme="minorEastAsia" w:eastAsiaTheme="minorEastAsia"/>
          <w:sz w:val="24"/>
          <w:u w:val="single" w:color="0D0D0D"/>
        </w:rPr>
      </w:pPr>
    </w:p>
    <w:p w14:paraId="41B9987E">
      <w:pPr>
        <w:widowControl/>
        <w:wordWrap/>
        <w:spacing w:line="360" w:lineRule="auto"/>
        <w:jc w:val="left"/>
        <w:rPr>
          <w:rFonts w:asciiTheme="minorEastAsia" w:hAnsiTheme="minorEastAsia" w:eastAsiaTheme="minorEastAsia"/>
          <w:sz w:val="24"/>
          <w:u w:val="single" w:color="0D0D0D"/>
        </w:rPr>
      </w:pPr>
    </w:p>
    <w:p w14:paraId="50D7F5B4">
      <w:pPr>
        <w:widowControl/>
        <w:wordWrap/>
        <w:spacing w:line="360" w:lineRule="auto"/>
        <w:jc w:val="left"/>
        <w:rPr>
          <w:rFonts w:asciiTheme="minorEastAsia" w:hAnsiTheme="minorEastAsia" w:eastAsiaTheme="minorEastAsia"/>
          <w:sz w:val="24"/>
          <w:u w:val="single" w:color="0D0D0D"/>
        </w:rPr>
      </w:pPr>
    </w:p>
    <w:p w14:paraId="65E13AE3">
      <w:pPr>
        <w:widowControl/>
        <w:wordWrap/>
        <w:spacing w:line="360" w:lineRule="auto"/>
        <w:ind w:right="480"/>
        <w:rPr>
          <w:rFonts w:asciiTheme="minorEastAsia" w:hAnsiTheme="minorEastAsia" w:eastAsiaTheme="minorEastAsia"/>
          <w:b/>
          <w:sz w:val="24"/>
          <w:lang w:eastAsia="zh-CN"/>
        </w:rPr>
      </w:pPr>
    </w:p>
    <w:p w14:paraId="257618E2">
      <w:pPr>
        <w:widowControl/>
        <w:wordWrap/>
        <w:spacing w:line="360" w:lineRule="auto"/>
        <w:ind w:right="480"/>
        <w:jc w:val="left"/>
        <w:rPr>
          <w:rFonts w:asciiTheme="minorEastAsia" w:hAnsiTheme="minorEastAsia" w:eastAsiaTheme="minorEastAsia"/>
          <w:b/>
          <w:sz w:val="24"/>
          <w:lang w:eastAsia="zh-CN"/>
        </w:rPr>
      </w:pPr>
      <w:r>
        <w:rPr>
          <w:rFonts w:asciiTheme="minorEastAsia" w:hAnsiTheme="minorEastAsia" w:eastAsiaTheme="minorEastAsia"/>
          <w:b/>
          <w:sz w:val="24"/>
          <w:lang w:eastAsia="zh-CN"/>
        </w:rPr>
        <w:br w:type="page"/>
      </w:r>
      <w:r>
        <w:rPr>
          <w:rFonts w:asciiTheme="minorEastAsia" w:hAnsiTheme="minorEastAsia" w:eastAsiaTheme="minorEastAsia"/>
          <w:b/>
          <w:sz w:val="24"/>
          <w:lang w:eastAsia="zh-CN"/>
        </w:rPr>
        <w:t>附件1-</w:t>
      </w:r>
      <w:r>
        <w:rPr>
          <w:rFonts w:hint="eastAsia" w:asciiTheme="minorEastAsia" w:hAnsiTheme="minorEastAsia" w:eastAsiaTheme="minorEastAsia"/>
          <w:b/>
          <w:sz w:val="24"/>
          <w:lang w:eastAsia="zh-CN"/>
        </w:rPr>
        <w:t>3</w:t>
      </w:r>
    </w:p>
    <w:p w14:paraId="2CCF2DDD">
      <w:pPr>
        <w:widowControl/>
        <w:wordWrap/>
        <w:jc w:val="left"/>
        <w:rPr>
          <w:rFonts w:asciiTheme="minorEastAsia" w:hAnsiTheme="minorEastAsia" w:eastAsiaTheme="minorEastAsia"/>
          <w:sz w:val="24"/>
        </w:rPr>
      </w:pPr>
    </w:p>
    <w:p w14:paraId="3C402715">
      <w:pPr>
        <w:widowControl/>
        <w:wordWrap/>
        <w:spacing w:line="360" w:lineRule="auto"/>
        <w:ind w:right="480"/>
        <w:jc w:val="center"/>
        <w:rPr>
          <w:rFonts w:asciiTheme="minorEastAsia" w:hAnsiTheme="minorEastAsia" w:eastAsiaTheme="minorEastAsia"/>
          <w:b/>
          <w:sz w:val="24"/>
          <w:lang w:eastAsia="zh-CN"/>
        </w:rPr>
      </w:pPr>
      <w:r>
        <w:rPr>
          <w:rFonts w:asciiTheme="minorEastAsia" w:hAnsiTheme="minorEastAsia" w:eastAsiaTheme="minorEastAsia"/>
          <w:b/>
          <w:sz w:val="24"/>
        </w:rPr>
        <w:t>法人营业执照、税务登记证、组织机构代码证</w:t>
      </w:r>
    </w:p>
    <w:p w14:paraId="0316FF13">
      <w:pPr>
        <w:widowControl/>
        <w:wordWrap/>
        <w:spacing w:after="120" w:line="360" w:lineRule="auto"/>
        <w:ind w:firstLine="480"/>
        <w:jc w:val="left"/>
        <w:rPr>
          <w:rFonts w:asciiTheme="minorEastAsia" w:hAnsiTheme="minorEastAsia" w:eastAsiaTheme="minorEastAsia"/>
          <w:sz w:val="24"/>
        </w:rPr>
      </w:pPr>
      <w:r>
        <w:rPr>
          <w:rFonts w:asciiTheme="minorEastAsia" w:hAnsiTheme="minorEastAsia" w:eastAsiaTheme="minorEastAsia"/>
          <w:sz w:val="24"/>
        </w:rPr>
        <w:t>（注：法人营业执照、税务登记证、组织代码证等相关证明文件提供复印件。</w:t>
      </w:r>
      <w:r>
        <w:rPr>
          <w:rFonts w:hint="eastAsia" w:asciiTheme="minorEastAsia" w:hAnsiTheme="minorEastAsia" w:eastAsiaTheme="minorEastAsia"/>
          <w:bCs/>
          <w:sz w:val="24"/>
        </w:rPr>
        <w:t>三证合一的按国家相关主管部门最新要求执行</w:t>
      </w:r>
      <w:r>
        <w:rPr>
          <w:rFonts w:asciiTheme="minorEastAsia" w:hAnsiTheme="minorEastAsia" w:eastAsiaTheme="minorEastAsia"/>
          <w:sz w:val="24"/>
        </w:rPr>
        <w:t>）</w:t>
      </w:r>
    </w:p>
    <w:p w14:paraId="03D73634">
      <w:pPr>
        <w:widowControl/>
        <w:wordWrap/>
        <w:spacing w:line="360" w:lineRule="auto"/>
        <w:jc w:val="left"/>
        <w:rPr>
          <w:rFonts w:asciiTheme="minorEastAsia" w:hAnsiTheme="minorEastAsia" w:eastAsiaTheme="minorEastAsia"/>
          <w:sz w:val="24"/>
        </w:rPr>
      </w:pPr>
    </w:p>
    <w:p w14:paraId="159DF7ED">
      <w:pPr>
        <w:widowControl/>
        <w:wordWrap/>
        <w:spacing w:line="360" w:lineRule="auto"/>
        <w:rPr>
          <w:rFonts w:asciiTheme="minorEastAsia" w:hAnsiTheme="minorEastAsia" w:eastAsiaTheme="minorEastAsia"/>
          <w:sz w:val="24"/>
        </w:rPr>
      </w:pPr>
    </w:p>
    <w:p w14:paraId="1CD1A103">
      <w:pPr>
        <w:widowControl/>
        <w:wordWrap/>
        <w:spacing w:line="360" w:lineRule="auto"/>
        <w:jc w:val="center"/>
        <w:rPr>
          <w:rFonts w:asciiTheme="minorEastAsia" w:hAnsiTheme="minorEastAsia" w:eastAsiaTheme="minorEastAsia"/>
          <w:sz w:val="24"/>
        </w:rPr>
      </w:pPr>
    </w:p>
    <w:p w14:paraId="1B7C3A05">
      <w:pPr>
        <w:widowControl/>
        <w:wordWrap/>
        <w:spacing w:line="360" w:lineRule="auto"/>
        <w:rPr>
          <w:rFonts w:asciiTheme="minorEastAsia" w:hAnsiTheme="minorEastAsia" w:eastAsiaTheme="minorEastAsia"/>
          <w:sz w:val="24"/>
        </w:rPr>
      </w:pPr>
    </w:p>
    <w:p w14:paraId="4E44BFD7">
      <w:pPr>
        <w:widowControl/>
        <w:wordWrap/>
        <w:spacing w:line="360" w:lineRule="auto"/>
        <w:jc w:val="left"/>
        <w:rPr>
          <w:rFonts w:asciiTheme="minorEastAsia" w:hAnsiTheme="minorEastAsia" w:eastAsiaTheme="minorEastAsia"/>
          <w:b/>
          <w:sz w:val="24"/>
        </w:rPr>
      </w:pPr>
      <w:r>
        <w:rPr>
          <w:rFonts w:asciiTheme="minorEastAsia" w:hAnsiTheme="minorEastAsia" w:eastAsiaTheme="minorEastAsia"/>
          <w:b/>
          <w:sz w:val="24"/>
        </w:rPr>
        <w:br w:type="page"/>
      </w:r>
    </w:p>
    <w:p w14:paraId="2E39391F">
      <w:pPr>
        <w:spacing w:line="360" w:lineRule="auto"/>
        <w:rPr>
          <w:rFonts w:hAnsi="宋体" w:cs="宋体"/>
          <w:sz w:val="24"/>
          <w:szCs w:val="18"/>
        </w:rPr>
        <w:sectPr>
          <w:footerReference r:id="rId3" w:type="default"/>
          <w:type w:val="continuous"/>
          <w:pgSz w:w="11906" w:h="16838"/>
          <w:pgMar w:top="1440" w:right="1800" w:bottom="1134" w:left="1800" w:header="851" w:footer="992" w:gutter="0"/>
          <w:cols w:space="720" w:num="1"/>
          <w:docGrid w:type="lines" w:linePitch="312" w:charSpace="0"/>
        </w:sectPr>
      </w:pPr>
    </w:p>
    <w:p w14:paraId="446DFE2F">
      <w:pPr>
        <w:rPr>
          <w:rFonts w:asciiTheme="minorEastAsia" w:hAnsiTheme="minorEastAsia" w:eastAsiaTheme="minorEastAsia"/>
          <w:b/>
          <w:sz w:val="24"/>
          <w:lang w:eastAsia="zh-CN"/>
        </w:rPr>
      </w:pPr>
    </w:p>
    <w:p w14:paraId="2877ABAF">
      <w:pPr>
        <w:pStyle w:val="8"/>
        <w:ind w:firstLine="482"/>
        <w:rPr>
          <w:rFonts w:hAnsi="宋体"/>
          <w:b/>
          <w:sz w:val="24"/>
          <w:lang w:eastAsia="zh-CN"/>
        </w:rPr>
      </w:pPr>
      <w:r>
        <w:rPr>
          <w:rFonts w:hAnsi="宋体"/>
          <w:b/>
          <w:sz w:val="24"/>
          <w:lang w:eastAsia="zh-CN"/>
        </w:rPr>
        <w:t>附件1－</w:t>
      </w:r>
      <w:r>
        <w:rPr>
          <w:rFonts w:hint="eastAsia" w:hAnsi="宋体"/>
          <w:b/>
          <w:sz w:val="24"/>
          <w:lang w:eastAsia="zh-CN"/>
        </w:rPr>
        <w:t>4</w:t>
      </w:r>
    </w:p>
    <w:p w14:paraId="66C4C29C">
      <w:pPr>
        <w:pStyle w:val="4"/>
      </w:pPr>
    </w:p>
    <w:p w14:paraId="5DB7695F">
      <w:pPr>
        <w:jc w:val="center"/>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其他资格证明材料</w:t>
      </w:r>
    </w:p>
    <w:p w14:paraId="2BAF7646">
      <w:pPr>
        <w:rPr>
          <w:rFonts w:asciiTheme="minorEastAsia" w:hAnsiTheme="minorEastAsia" w:eastAsiaTheme="minorEastAsia"/>
          <w:b/>
          <w:sz w:val="24"/>
        </w:rPr>
      </w:pPr>
      <w:r>
        <w:rPr>
          <w:rFonts w:asciiTheme="minorEastAsia" w:hAnsiTheme="minorEastAsia" w:eastAsiaTheme="minorEastAsia"/>
          <w:b/>
          <w:sz w:val="24"/>
        </w:rPr>
        <w:br w:type="page"/>
      </w:r>
    </w:p>
    <w:p w14:paraId="4503C43F">
      <w:pPr>
        <w:widowControl/>
        <w:tabs>
          <w:tab w:val="left" w:pos="900"/>
        </w:tabs>
        <w:wordWrap/>
        <w:spacing w:line="360" w:lineRule="auto"/>
        <w:jc w:val="center"/>
        <w:rPr>
          <w:rFonts w:asciiTheme="minorEastAsia" w:hAnsiTheme="minorEastAsia" w:eastAsiaTheme="minorEastAsia"/>
          <w:b/>
          <w:sz w:val="24"/>
        </w:rPr>
      </w:pPr>
      <w:r>
        <w:rPr>
          <w:rFonts w:asciiTheme="minorEastAsia" w:hAnsiTheme="minorEastAsia" w:eastAsiaTheme="minorEastAsia"/>
          <w:b/>
          <w:sz w:val="24"/>
        </w:rPr>
        <w:t>第二部分  技术服务性响应文件（格式）</w:t>
      </w:r>
    </w:p>
    <w:p w14:paraId="35F1F9C6">
      <w:pPr>
        <w:widowControl/>
        <w:wordWrap/>
        <w:spacing w:line="420" w:lineRule="exact"/>
        <w:jc w:val="left"/>
        <w:rPr>
          <w:rFonts w:asciiTheme="minorEastAsia" w:hAnsiTheme="minorEastAsia" w:eastAsiaTheme="minorEastAsia"/>
          <w:b/>
          <w:sz w:val="24"/>
        </w:rPr>
      </w:pPr>
      <w:r>
        <w:rPr>
          <w:rFonts w:asciiTheme="minorEastAsia" w:hAnsiTheme="minorEastAsia" w:eastAsiaTheme="minorEastAsia"/>
          <w:b/>
          <w:sz w:val="24"/>
        </w:rPr>
        <w:t xml:space="preserve">                            </w:t>
      </w:r>
    </w:p>
    <w:p w14:paraId="0027F24C">
      <w:pPr>
        <w:widowControl/>
        <w:wordWrap/>
        <w:spacing w:line="420" w:lineRule="exact"/>
        <w:jc w:val="center"/>
        <w:rPr>
          <w:rFonts w:asciiTheme="minorEastAsia" w:hAnsiTheme="minorEastAsia" w:eastAsiaTheme="minorEastAsia"/>
          <w:b/>
          <w:sz w:val="24"/>
          <w:lang w:eastAsia="zh-CN"/>
        </w:rPr>
      </w:pPr>
      <w:r>
        <w:rPr>
          <w:rFonts w:asciiTheme="minorEastAsia" w:hAnsiTheme="minorEastAsia" w:eastAsiaTheme="minorEastAsia"/>
          <w:b/>
          <w:sz w:val="24"/>
        </w:rPr>
        <w:t>一、响 应 函</w:t>
      </w:r>
    </w:p>
    <w:p w14:paraId="7FB47239">
      <w:pPr>
        <w:wordWrap/>
        <w:spacing w:line="360" w:lineRule="exact"/>
        <w:ind w:firstLine="120"/>
        <w:rPr>
          <w:rFonts w:hint="default" w:asciiTheme="minorEastAsia" w:hAnsiTheme="minorEastAsia" w:eastAsiaTheme="minorEastAsia"/>
          <w:sz w:val="24"/>
          <w:lang w:val="en-US" w:eastAsia="zh-CN"/>
        </w:rPr>
      </w:pPr>
      <w:r>
        <w:rPr>
          <w:rFonts w:asciiTheme="minorEastAsia" w:hAnsiTheme="minorEastAsia" w:eastAsiaTheme="minorEastAsia"/>
          <w:sz w:val="24"/>
        </w:rPr>
        <w:t>致：</w:t>
      </w:r>
      <w:r>
        <w:rPr>
          <w:rFonts w:hint="eastAsia" w:asciiTheme="minorEastAsia" w:hAnsiTheme="minorEastAsia" w:eastAsiaTheme="minorEastAsia"/>
          <w:b/>
          <w:sz w:val="24"/>
          <w:u w:val="single" w:color="0D0D0D"/>
          <w:lang w:val="en-US" w:eastAsia="zh-CN"/>
        </w:rPr>
        <w:t>人文社会发展学院</w:t>
      </w:r>
    </w:p>
    <w:p w14:paraId="152D9A27">
      <w:pPr>
        <w:widowControl/>
        <w:wordWrap/>
        <w:spacing w:line="480" w:lineRule="exact"/>
        <w:ind w:left="100" w:leftChars="50"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根据贵方</w:t>
      </w:r>
      <w:r>
        <w:rPr>
          <w:rFonts w:hint="eastAsia" w:asciiTheme="minorEastAsia" w:hAnsiTheme="minorEastAsia" w:eastAsiaTheme="minorEastAsia"/>
          <w:sz w:val="24"/>
          <w:u w:val="single"/>
        </w:rPr>
        <w:t>（项目名称）</w:t>
      </w:r>
      <w:r>
        <w:rPr>
          <w:rFonts w:hint="eastAsia" w:asciiTheme="minorEastAsia" w:hAnsiTheme="minorEastAsia" w:eastAsiaTheme="minorEastAsia"/>
          <w:sz w:val="24"/>
          <w:u w:val="single"/>
          <w:lang w:eastAsia="zh-CN"/>
        </w:rPr>
        <w:t xml:space="preserve">        </w:t>
      </w:r>
      <w:r>
        <w:rPr>
          <w:rFonts w:hint="eastAsia" w:asciiTheme="minorEastAsia" w:hAnsiTheme="minorEastAsia" w:eastAsiaTheme="minorEastAsia"/>
          <w:sz w:val="24"/>
        </w:rPr>
        <w:t>（项目编号</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）的磋商文件，正式授权的下述签字人</w:t>
      </w:r>
      <w:r>
        <w:rPr>
          <w:rFonts w:asciiTheme="minorEastAsia" w:hAnsiTheme="minorEastAsia" w:eastAsiaTheme="minorEastAsia"/>
          <w:sz w:val="24"/>
        </w:rPr>
        <w:t>(</w:t>
      </w:r>
      <w:r>
        <w:rPr>
          <w:rFonts w:hint="eastAsia" w:asciiTheme="minorEastAsia" w:hAnsiTheme="minorEastAsia" w:eastAsiaTheme="minorEastAsia"/>
          <w:sz w:val="24"/>
          <w:u w:val="single"/>
        </w:rPr>
        <w:t>姓名和职务</w:t>
      </w:r>
      <w:r>
        <w:rPr>
          <w:rFonts w:asciiTheme="minorEastAsia" w:hAnsiTheme="minorEastAsia" w:eastAsiaTheme="minorEastAsia"/>
          <w:sz w:val="24"/>
        </w:rPr>
        <w:t>)</w:t>
      </w:r>
      <w:r>
        <w:rPr>
          <w:rFonts w:hint="eastAsia" w:asciiTheme="minorEastAsia" w:hAnsiTheme="minorEastAsia" w:eastAsiaTheme="minorEastAsia"/>
          <w:sz w:val="24"/>
        </w:rPr>
        <w:t>代表供应商（</w:t>
      </w:r>
      <w:r>
        <w:rPr>
          <w:rFonts w:hint="eastAsia" w:asciiTheme="minorEastAsia" w:hAnsiTheme="minorEastAsia" w:eastAsiaTheme="minorEastAsia"/>
          <w:sz w:val="24"/>
          <w:u w:val="single"/>
        </w:rPr>
        <w:t>供应商的名称</w:t>
      </w:r>
      <w:r>
        <w:rPr>
          <w:rFonts w:hint="eastAsia" w:asciiTheme="minorEastAsia" w:hAnsiTheme="minorEastAsia" w:eastAsiaTheme="minorEastAsia"/>
          <w:sz w:val="24"/>
        </w:rPr>
        <w:t>）提交文件正本</w:t>
      </w:r>
      <w:r>
        <w:rPr>
          <w:rFonts w:hint="eastAsia" w:asciiTheme="minorEastAsia" w:hAnsiTheme="minorEastAsia" w:eastAsiaTheme="minorEastAsia"/>
          <w:sz w:val="24"/>
          <w:u w:val="single"/>
        </w:rPr>
        <w:t>1</w:t>
      </w:r>
      <w:r>
        <w:rPr>
          <w:rFonts w:hint="eastAsia" w:asciiTheme="minorEastAsia" w:hAnsiTheme="minorEastAsia" w:eastAsiaTheme="minorEastAsia"/>
          <w:sz w:val="24"/>
        </w:rPr>
        <w:t>份，副本</w:t>
      </w:r>
      <w:r>
        <w:rPr>
          <w:rFonts w:hint="eastAsia" w:asciiTheme="minorEastAsia" w:hAnsiTheme="minorEastAsia" w:eastAsiaTheme="minorEastAsia"/>
          <w:sz w:val="24"/>
          <w:u w:val="single"/>
          <w:lang w:eastAsia="zh-CN"/>
        </w:rPr>
        <w:t>2</w:t>
      </w:r>
      <w:r>
        <w:rPr>
          <w:rFonts w:hint="eastAsia" w:asciiTheme="minorEastAsia" w:hAnsiTheme="minorEastAsia" w:eastAsiaTheme="minorEastAsia"/>
          <w:sz w:val="24"/>
        </w:rPr>
        <w:t xml:space="preserve">份。  </w:t>
      </w:r>
    </w:p>
    <w:p w14:paraId="2F920F0D">
      <w:pPr>
        <w:widowControl/>
        <w:wordWrap/>
        <w:spacing w:line="480" w:lineRule="exact"/>
        <w:ind w:left="100" w:leftChars="50" w:firstLine="480" w:firstLineChars="200"/>
        <w:jc w:val="left"/>
        <w:rPr>
          <w:rFonts w:asciiTheme="minorEastAsia" w:hAnsiTheme="minorEastAsia" w:eastAsiaTheme="minorEastAsia"/>
          <w:sz w:val="24"/>
        </w:rPr>
      </w:pPr>
      <w:r>
        <w:rPr>
          <w:rFonts w:asciiTheme="minorEastAsia" w:hAnsiTheme="minorEastAsia" w:eastAsiaTheme="minorEastAsia"/>
          <w:sz w:val="24"/>
        </w:rPr>
        <w:t>据此函，签字人兹宣布同意如下：</w:t>
      </w:r>
    </w:p>
    <w:p w14:paraId="113E6344">
      <w:pPr>
        <w:widowControl/>
        <w:wordWrap/>
        <w:spacing w:line="480" w:lineRule="exact"/>
        <w:ind w:left="100" w:leftChars="50" w:firstLine="480" w:firstLineChars="200"/>
        <w:jc w:val="left"/>
        <w:rPr>
          <w:rFonts w:asciiTheme="minorEastAsia" w:hAnsiTheme="minorEastAsia" w:eastAsiaTheme="minorEastAsia"/>
          <w:sz w:val="24"/>
          <w:lang w:eastAsia="zh-CN"/>
        </w:rPr>
      </w:pPr>
      <w:r>
        <w:rPr>
          <w:rFonts w:asciiTheme="minorEastAsia" w:hAnsiTheme="minorEastAsia" w:eastAsiaTheme="minorEastAsia"/>
          <w:sz w:val="24"/>
          <w:lang w:eastAsia="zh-CN"/>
        </w:rPr>
        <w:t xml:space="preserve">(1) </w:t>
      </w:r>
      <w:r>
        <w:rPr>
          <w:rFonts w:hint="eastAsia" w:asciiTheme="minorEastAsia" w:hAnsiTheme="minorEastAsia" w:eastAsiaTheme="minorEastAsia"/>
          <w:sz w:val="24"/>
          <w:lang w:eastAsia="zh-CN"/>
        </w:rPr>
        <w:t>我们根据磋商文件的规定，承担完成合同的责任和义务。</w:t>
      </w:r>
    </w:p>
    <w:p w14:paraId="7DA13942">
      <w:pPr>
        <w:widowControl/>
        <w:wordWrap/>
        <w:spacing w:line="480" w:lineRule="exact"/>
        <w:ind w:left="100" w:leftChars="50" w:firstLine="480" w:firstLineChars="200"/>
        <w:jc w:val="left"/>
        <w:rPr>
          <w:rFonts w:asciiTheme="minorEastAsia" w:hAnsiTheme="minorEastAsia" w:eastAsiaTheme="minorEastAsia"/>
          <w:sz w:val="24"/>
          <w:lang w:eastAsia="zh-CN"/>
        </w:rPr>
      </w:pPr>
      <w:r>
        <w:rPr>
          <w:rFonts w:asciiTheme="minorEastAsia" w:hAnsiTheme="minorEastAsia" w:eastAsiaTheme="minorEastAsia"/>
          <w:sz w:val="24"/>
          <w:lang w:eastAsia="zh-CN"/>
        </w:rPr>
        <w:t>(2)</w:t>
      </w:r>
      <w:r>
        <w:rPr>
          <w:rFonts w:hint="eastAsia" w:asciiTheme="minorEastAsia" w:hAnsiTheme="minorEastAsia" w:eastAsiaTheme="minorEastAsia"/>
          <w:sz w:val="24"/>
          <w:lang w:eastAsia="zh-CN"/>
        </w:rPr>
        <w:t>我们已详细审核全部磋商文件，包括磋商文件修改书</w:t>
      </w:r>
      <w:r>
        <w:rPr>
          <w:rFonts w:asciiTheme="minorEastAsia" w:hAnsiTheme="minorEastAsia" w:eastAsiaTheme="minorEastAsia"/>
          <w:sz w:val="24"/>
          <w:lang w:eastAsia="zh-CN"/>
        </w:rPr>
        <w:t>(</w:t>
      </w:r>
      <w:r>
        <w:rPr>
          <w:rFonts w:hint="eastAsia" w:asciiTheme="minorEastAsia" w:hAnsiTheme="minorEastAsia" w:eastAsiaTheme="minorEastAsia"/>
          <w:sz w:val="24"/>
          <w:lang w:eastAsia="zh-CN"/>
        </w:rPr>
        <w:t>如果有的话</w:t>
      </w:r>
      <w:r>
        <w:rPr>
          <w:rFonts w:asciiTheme="minorEastAsia" w:hAnsiTheme="minorEastAsia" w:eastAsiaTheme="minorEastAsia"/>
          <w:sz w:val="24"/>
          <w:lang w:eastAsia="zh-CN"/>
        </w:rPr>
        <w:t>)</w:t>
      </w:r>
      <w:r>
        <w:rPr>
          <w:rFonts w:hint="eastAsia" w:asciiTheme="minorEastAsia" w:hAnsiTheme="minorEastAsia" w:eastAsiaTheme="minorEastAsia"/>
          <w:sz w:val="24"/>
          <w:lang w:eastAsia="zh-CN"/>
        </w:rPr>
        <w:t>，参考资料及有关附件，我们完全理解并放弃提出含糊不清或误解的问题的权利。</w:t>
      </w:r>
    </w:p>
    <w:p w14:paraId="6F60AF4F">
      <w:pPr>
        <w:widowControl/>
        <w:wordWrap/>
        <w:spacing w:line="480" w:lineRule="exact"/>
        <w:ind w:left="100" w:leftChars="50" w:firstLine="480" w:firstLineChars="200"/>
        <w:jc w:val="left"/>
        <w:rPr>
          <w:rFonts w:asciiTheme="minorEastAsia" w:hAnsiTheme="minorEastAsia" w:eastAsiaTheme="minorEastAsia"/>
          <w:sz w:val="24"/>
          <w:lang w:eastAsia="zh-CN"/>
        </w:rPr>
      </w:pPr>
      <w:r>
        <w:rPr>
          <w:rFonts w:asciiTheme="minorEastAsia" w:hAnsiTheme="minorEastAsia" w:eastAsiaTheme="minorEastAsia"/>
          <w:sz w:val="24"/>
          <w:lang w:eastAsia="zh-CN"/>
        </w:rPr>
        <w:t xml:space="preserve">(3) </w:t>
      </w:r>
      <w:r>
        <w:rPr>
          <w:rFonts w:hint="eastAsia" w:asciiTheme="minorEastAsia" w:hAnsiTheme="minorEastAsia" w:eastAsiaTheme="minorEastAsia"/>
          <w:sz w:val="24"/>
          <w:lang w:eastAsia="zh-CN"/>
        </w:rPr>
        <w:t>我们承诺本项目磋商响应文件有效期为递交磋商响应文件截止之日</w:t>
      </w:r>
    </w:p>
    <w:p w14:paraId="2292D8BD">
      <w:pPr>
        <w:widowControl/>
        <w:wordWrap/>
        <w:spacing w:line="480" w:lineRule="exact"/>
        <w:ind w:left="100" w:leftChars="50" w:firstLine="480" w:firstLineChars="200"/>
        <w:jc w:val="left"/>
        <w:rPr>
          <w:rFonts w:asciiTheme="minorEastAsia" w:hAnsiTheme="minorEastAsia" w:eastAsiaTheme="minorEastAsia"/>
          <w:sz w:val="24"/>
          <w:lang w:eastAsia="zh-CN"/>
        </w:rPr>
      </w:pPr>
      <w:r>
        <w:rPr>
          <w:rFonts w:hint="eastAsia" w:asciiTheme="minorEastAsia" w:hAnsiTheme="minorEastAsia" w:eastAsiaTheme="minorEastAsia"/>
          <w:sz w:val="24"/>
          <w:lang w:eastAsia="zh-CN"/>
        </w:rPr>
        <w:t>起</w:t>
      </w:r>
      <w:r>
        <w:rPr>
          <w:rFonts w:asciiTheme="minorEastAsia" w:hAnsiTheme="minorEastAsia" w:eastAsiaTheme="minorEastAsia"/>
          <w:sz w:val="24"/>
          <w:u w:val="single"/>
          <w:lang w:eastAsia="zh-CN"/>
        </w:rPr>
        <w:t xml:space="preserve">  90  </w:t>
      </w:r>
      <w:r>
        <w:rPr>
          <w:rFonts w:hint="eastAsia" w:asciiTheme="minorEastAsia" w:hAnsiTheme="minorEastAsia" w:eastAsiaTheme="minorEastAsia"/>
          <w:sz w:val="24"/>
          <w:lang w:eastAsia="zh-CN"/>
        </w:rPr>
        <w:t>天（日历日）。</w:t>
      </w:r>
    </w:p>
    <w:p w14:paraId="722C47F6">
      <w:pPr>
        <w:widowControl/>
        <w:wordWrap/>
        <w:spacing w:line="480" w:lineRule="exact"/>
        <w:ind w:left="100" w:leftChars="50" w:firstLine="480" w:firstLineChars="200"/>
        <w:jc w:val="left"/>
        <w:rPr>
          <w:rFonts w:asciiTheme="minorEastAsia" w:hAnsiTheme="minorEastAsia" w:eastAsiaTheme="minorEastAsia"/>
          <w:sz w:val="24"/>
          <w:lang w:eastAsia="zh-CN"/>
        </w:rPr>
      </w:pPr>
      <w:r>
        <w:rPr>
          <w:rFonts w:asciiTheme="minorEastAsia" w:hAnsiTheme="minorEastAsia" w:eastAsiaTheme="minorEastAsia"/>
          <w:sz w:val="24"/>
          <w:lang w:eastAsia="zh-CN"/>
        </w:rPr>
        <w:t xml:space="preserve">(4) </w:t>
      </w:r>
      <w:r>
        <w:rPr>
          <w:rFonts w:hint="eastAsia" w:asciiTheme="minorEastAsia" w:hAnsiTheme="minorEastAsia" w:eastAsiaTheme="minorEastAsia"/>
          <w:sz w:val="24"/>
          <w:lang w:eastAsia="zh-CN"/>
        </w:rPr>
        <w:t>同意按磋商须知中关于不予退还磋商保证金的规定。</w:t>
      </w:r>
    </w:p>
    <w:p w14:paraId="7F637112">
      <w:pPr>
        <w:widowControl/>
        <w:wordWrap/>
        <w:spacing w:line="480" w:lineRule="exact"/>
        <w:ind w:left="100" w:leftChars="50" w:firstLine="480" w:firstLineChars="200"/>
        <w:jc w:val="left"/>
        <w:rPr>
          <w:rFonts w:asciiTheme="minorEastAsia" w:hAnsiTheme="minorEastAsia" w:eastAsiaTheme="minorEastAsia"/>
          <w:sz w:val="24"/>
          <w:lang w:eastAsia="zh-CN"/>
        </w:rPr>
      </w:pPr>
      <w:r>
        <w:rPr>
          <w:rFonts w:asciiTheme="minorEastAsia" w:hAnsiTheme="minorEastAsia" w:eastAsiaTheme="minorEastAsia"/>
          <w:sz w:val="24"/>
          <w:lang w:eastAsia="zh-CN"/>
        </w:rPr>
        <w:t xml:space="preserve">(5) </w:t>
      </w:r>
      <w:r>
        <w:rPr>
          <w:rFonts w:hint="eastAsia" w:asciiTheme="minorEastAsia" w:hAnsiTheme="minorEastAsia" w:eastAsiaTheme="minorEastAsia"/>
          <w:sz w:val="24"/>
          <w:lang w:eastAsia="zh-CN"/>
        </w:rPr>
        <w:t>同意向贵方提供贵方可能要求的与本报价有关任何证据或资料。</w:t>
      </w:r>
    </w:p>
    <w:p w14:paraId="59CBDDDC">
      <w:pPr>
        <w:widowControl/>
        <w:wordWrap/>
        <w:spacing w:line="480" w:lineRule="exact"/>
        <w:ind w:left="100" w:leftChars="50" w:firstLine="480" w:firstLineChars="200"/>
        <w:jc w:val="left"/>
        <w:rPr>
          <w:rFonts w:asciiTheme="minorEastAsia" w:hAnsiTheme="minorEastAsia" w:eastAsiaTheme="minorEastAsia"/>
          <w:sz w:val="24"/>
          <w:lang w:eastAsia="zh-CN"/>
        </w:rPr>
      </w:pPr>
      <w:r>
        <w:rPr>
          <w:rFonts w:asciiTheme="minorEastAsia" w:hAnsiTheme="minorEastAsia" w:eastAsiaTheme="minorEastAsia"/>
          <w:sz w:val="24"/>
          <w:lang w:eastAsia="zh-CN"/>
        </w:rPr>
        <w:t xml:space="preserve">(6) </w:t>
      </w:r>
      <w:r>
        <w:rPr>
          <w:rFonts w:hint="eastAsia" w:asciiTheme="minorEastAsia" w:hAnsiTheme="minorEastAsia" w:eastAsiaTheme="minorEastAsia"/>
          <w:sz w:val="24"/>
          <w:lang w:eastAsia="zh-CN"/>
        </w:rPr>
        <w:t>我们完全理解贵方不一定要接受最低报价的报价或收到的任何报价。</w:t>
      </w:r>
    </w:p>
    <w:p w14:paraId="7B292532">
      <w:pPr>
        <w:widowControl/>
        <w:wordWrap/>
        <w:spacing w:line="480" w:lineRule="exact"/>
        <w:ind w:left="100" w:leftChars="50" w:firstLine="480" w:firstLineChars="200"/>
        <w:jc w:val="left"/>
        <w:rPr>
          <w:rFonts w:asciiTheme="minorEastAsia" w:hAnsiTheme="minorEastAsia" w:eastAsiaTheme="minorEastAsia"/>
          <w:sz w:val="24"/>
          <w:lang w:eastAsia="zh-CN"/>
        </w:rPr>
      </w:pPr>
      <w:r>
        <w:rPr>
          <w:rFonts w:hint="eastAsia" w:asciiTheme="minorEastAsia" w:hAnsiTheme="minorEastAsia" w:eastAsiaTheme="minorEastAsia"/>
          <w:sz w:val="24"/>
          <w:lang w:eastAsia="zh-CN"/>
        </w:rPr>
        <w:t>与本报价有关的正式通讯地址为：</w:t>
      </w:r>
    </w:p>
    <w:p w14:paraId="67C1A8E7">
      <w:pPr>
        <w:widowControl/>
        <w:wordWrap/>
        <w:spacing w:line="460" w:lineRule="exact"/>
        <w:jc w:val="left"/>
        <w:rPr>
          <w:rFonts w:asciiTheme="minorEastAsia" w:hAnsiTheme="minorEastAsia" w:eastAsiaTheme="minorEastAsia"/>
          <w:sz w:val="24"/>
        </w:rPr>
      </w:pPr>
    </w:p>
    <w:p w14:paraId="3BBB71A2">
      <w:pPr>
        <w:widowControl/>
        <w:wordWrap/>
        <w:spacing w:line="460" w:lineRule="exact"/>
        <w:jc w:val="left"/>
        <w:rPr>
          <w:rFonts w:asciiTheme="minorEastAsia" w:hAnsiTheme="minorEastAsia" w:eastAsiaTheme="minorEastAsia"/>
          <w:sz w:val="24"/>
        </w:rPr>
      </w:pPr>
    </w:p>
    <w:p w14:paraId="4B606148">
      <w:pPr>
        <w:widowControl/>
        <w:wordWrap/>
        <w:spacing w:line="460" w:lineRule="exact"/>
        <w:jc w:val="left"/>
        <w:rPr>
          <w:rFonts w:asciiTheme="minorEastAsia" w:hAnsiTheme="minorEastAsia" w:eastAsiaTheme="minorEastAsia"/>
          <w:sz w:val="24"/>
        </w:rPr>
      </w:pPr>
      <w:r>
        <w:rPr>
          <w:rFonts w:asciiTheme="minorEastAsia" w:hAnsiTheme="minorEastAsia" w:eastAsiaTheme="minorEastAsia"/>
          <w:sz w:val="24"/>
        </w:rPr>
        <w:t>供应商</w:t>
      </w:r>
      <w:r>
        <w:rPr>
          <w:rFonts w:hint="eastAsia" w:asciiTheme="minorEastAsia" w:hAnsiTheme="minorEastAsia" w:eastAsiaTheme="minorEastAsia"/>
          <w:sz w:val="24"/>
          <w:lang w:eastAsia="zh-CN"/>
        </w:rPr>
        <w:t>名称</w:t>
      </w:r>
      <w:r>
        <w:rPr>
          <w:rFonts w:asciiTheme="minorEastAsia" w:hAnsiTheme="minorEastAsia" w:eastAsiaTheme="minorEastAsia"/>
          <w:sz w:val="24"/>
        </w:rPr>
        <w:t>：（盖公章）</w:t>
      </w:r>
    </w:p>
    <w:p w14:paraId="66CB6D61">
      <w:pPr>
        <w:widowControl/>
        <w:wordWrap/>
        <w:spacing w:line="460" w:lineRule="exact"/>
        <w:jc w:val="left"/>
        <w:rPr>
          <w:rFonts w:asciiTheme="minorEastAsia" w:hAnsiTheme="minorEastAsia" w:eastAsiaTheme="minorEastAsia"/>
          <w:sz w:val="24"/>
          <w:u w:val="single" w:color="0D0D0D"/>
        </w:rPr>
      </w:pPr>
      <w:r>
        <w:rPr>
          <w:rFonts w:asciiTheme="minorEastAsia" w:hAnsiTheme="minorEastAsia" w:eastAsiaTheme="minorEastAsia"/>
          <w:sz w:val="24"/>
        </w:rPr>
        <w:t>地</w:t>
      </w:r>
      <w:r>
        <w:rPr>
          <w:rFonts w:hint="eastAsia" w:asciiTheme="minorEastAsia" w:hAnsiTheme="minorEastAsia" w:eastAsiaTheme="minorEastAsia"/>
          <w:sz w:val="24"/>
          <w:lang w:eastAsia="zh-CN"/>
        </w:rPr>
        <w:t xml:space="preserve">  </w:t>
      </w:r>
      <w:r>
        <w:rPr>
          <w:rFonts w:asciiTheme="minorEastAsia" w:hAnsiTheme="minorEastAsia" w:eastAsiaTheme="minorEastAsia"/>
          <w:sz w:val="24"/>
        </w:rPr>
        <w:t>址：</w:t>
      </w:r>
    </w:p>
    <w:p w14:paraId="2FCA1ED1">
      <w:pPr>
        <w:widowControl/>
        <w:wordWrap/>
        <w:spacing w:line="460" w:lineRule="exact"/>
        <w:jc w:val="left"/>
        <w:rPr>
          <w:rFonts w:asciiTheme="minorEastAsia" w:hAnsiTheme="minorEastAsia" w:eastAsiaTheme="minorEastAsia"/>
          <w:sz w:val="24"/>
          <w:u w:val="single" w:color="0D0D0D"/>
        </w:rPr>
      </w:pPr>
      <w:r>
        <w:rPr>
          <w:rFonts w:asciiTheme="minorEastAsia" w:hAnsiTheme="minorEastAsia" w:eastAsiaTheme="minorEastAsia"/>
          <w:sz w:val="24"/>
        </w:rPr>
        <w:t>电</w:t>
      </w:r>
      <w:r>
        <w:rPr>
          <w:rFonts w:hint="eastAsia" w:asciiTheme="minorEastAsia" w:hAnsiTheme="minorEastAsia" w:eastAsiaTheme="minorEastAsia"/>
          <w:sz w:val="24"/>
          <w:lang w:eastAsia="zh-CN"/>
        </w:rPr>
        <w:t xml:space="preserve">  </w:t>
      </w:r>
      <w:r>
        <w:rPr>
          <w:rFonts w:asciiTheme="minorEastAsia" w:hAnsiTheme="minorEastAsia" w:eastAsiaTheme="minorEastAsia"/>
          <w:sz w:val="24"/>
        </w:rPr>
        <w:t>话：      传</w:t>
      </w:r>
      <w:r>
        <w:rPr>
          <w:rFonts w:hint="eastAsia" w:asciiTheme="minorEastAsia" w:hAnsiTheme="minorEastAsia" w:eastAsiaTheme="minorEastAsia"/>
          <w:sz w:val="24"/>
          <w:lang w:eastAsia="zh-CN"/>
        </w:rPr>
        <w:t xml:space="preserve">  </w:t>
      </w:r>
      <w:r>
        <w:rPr>
          <w:rFonts w:asciiTheme="minorEastAsia" w:hAnsiTheme="minorEastAsia" w:eastAsiaTheme="minorEastAsia"/>
          <w:sz w:val="24"/>
        </w:rPr>
        <w:t>真：</w:t>
      </w:r>
    </w:p>
    <w:p w14:paraId="01EEEEFE">
      <w:pPr>
        <w:widowControl/>
        <w:wordWrap/>
        <w:spacing w:line="460" w:lineRule="exact"/>
        <w:jc w:val="left"/>
        <w:rPr>
          <w:rFonts w:asciiTheme="minorEastAsia" w:hAnsiTheme="minorEastAsia" w:eastAsiaTheme="minorEastAsia"/>
          <w:sz w:val="24"/>
          <w:u w:val="single" w:color="0D0D0D"/>
        </w:rPr>
      </w:pPr>
      <w:r>
        <w:rPr>
          <w:rFonts w:asciiTheme="minorEastAsia" w:hAnsiTheme="minorEastAsia" w:eastAsiaTheme="minorEastAsia"/>
          <w:sz w:val="24"/>
        </w:rPr>
        <w:t>邮政编码：</w:t>
      </w:r>
    </w:p>
    <w:p w14:paraId="22A4270E">
      <w:pPr>
        <w:widowControl/>
        <w:wordWrap/>
        <w:spacing w:line="400" w:lineRule="exact"/>
        <w:jc w:val="left"/>
        <w:rPr>
          <w:rFonts w:asciiTheme="minorEastAsia" w:hAnsiTheme="minorEastAsia" w:eastAsiaTheme="minorEastAsia"/>
          <w:sz w:val="24"/>
          <w:u w:val="single" w:color="0D0D0D"/>
        </w:rPr>
      </w:pPr>
      <w:r>
        <w:rPr>
          <w:rFonts w:asciiTheme="minorEastAsia" w:hAnsiTheme="minorEastAsia" w:eastAsiaTheme="minorEastAsia"/>
          <w:sz w:val="24"/>
        </w:rPr>
        <w:t>法定代表人或</w:t>
      </w:r>
      <w:r>
        <w:rPr>
          <w:rFonts w:hint="eastAsia" w:asciiTheme="minorEastAsia" w:hAnsiTheme="minorEastAsia" w:eastAsiaTheme="minorEastAsia"/>
          <w:sz w:val="24"/>
          <w:lang w:eastAsia="zh-CN"/>
        </w:rPr>
        <w:t>委托代理人</w:t>
      </w:r>
      <w:r>
        <w:rPr>
          <w:rFonts w:asciiTheme="minorEastAsia" w:hAnsiTheme="minorEastAsia" w:eastAsiaTheme="minorEastAsia"/>
          <w:sz w:val="24"/>
        </w:rPr>
        <w:t>（签字</w:t>
      </w:r>
      <w:r>
        <w:rPr>
          <w:rFonts w:hint="eastAsia" w:asciiTheme="minorEastAsia" w:hAnsiTheme="minorEastAsia" w:eastAsiaTheme="minorEastAsia"/>
          <w:sz w:val="24"/>
          <w:lang w:eastAsia="zh-CN"/>
        </w:rPr>
        <w:t>或盖章</w:t>
      </w:r>
      <w:r>
        <w:rPr>
          <w:rFonts w:asciiTheme="minorEastAsia" w:hAnsiTheme="minorEastAsia" w:eastAsiaTheme="minorEastAsia"/>
          <w:sz w:val="24"/>
        </w:rPr>
        <w:t>）：</w:t>
      </w:r>
    </w:p>
    <w:p w14:paraId="0CF369C8">
      <w:pPr>
        <w:widowControl/>
        <w:wordWrap/>
        <w:spacing w:line="460" w:lineRule="exact"/>
        <w:jc w:val="left"/>
        <w:rPr>
          <w:rFonts w:asciiTheme="minorEastAsia" w:hAnsiTheme="minorEastAsia" w:eastAsiaTheme="minorEastAsia"/>
          <w:sz w:val="24"/>
          <w:u w:val="single" w:color="0D0D0D"/>
        </w:rPr>
      </w:pPr>
      <w:r>
        <w:rPr>
          <w:rFonts w:asciiTheme="minorEastAsia" w:hAnsiTheme="minorEastAsia" w:eastAsiaTheme="minorEastAsia"/>
          <w:sz w:val="24"/>
        </w:rPr>
        <w:t>日</w:t>
      </w:r>
      <w:r>
        <w:rPr>
          <w:rFonts w:hint="eastAsia" w:asciiTheme="minorEastAsia" w:hAnsiTheme="minorEastAsia" w:eastAsiaTheme="minorEastAsia"/>
          <w:sz w:val="24"/>
          <w:lang w:eastAsia="zh-CN"/>
        </w:rPr>
        <w:t xml:space="preserve">  </w:t>
      </w:r>
      <w:r>
        <w:rPr>
          <w:rFonts w:asciiTheme="minorEastAsia" w:hAnsiTheme="minorEastAsia" w:eastAsiaTheme="minorEastAsia"/>
          <w:sz w:val="24"/>
        </w:rPr>
        <w:t xml:space="preserve">期：  年  月   日        </w:t>
      </w:r>
    </w:p>
    <w:p w14:paraId="2B48E61F">
      <w:pPr>
        <w:widowControl/>
        <w:wordWrap/>
        <w:spacing w:line="360" w:lineRule="auto"/>
        <w:jc w:val="left"/>
        <w:rPr>
          <w:rFonts w:asciiTheme="minorEastAsia" w:hAnsiTheme="minorEastAsia" w:eastAsiaTheme="minorEastAsia"/>
          <w:sz w:val="24"/>
        </w:rPr>
      </w:pPr>
    </w:p>
    <w:p w14:paraId="053FEC3A">
      <w:pPr>
        <w:widowControl/>
        <w:wordWrap/>
        <w:spacing w:line="360" w:lineRule="auto"/>
        <w:jc w:val="left"/>
        <w:rPr>
          <w:rFonts w:asciiTheme="minorEastAsia" w:hAnsiTheme="minorEastAsia" w:eastAsiaTheme="minorEastAsia"/>
          <w:b/>
          <w:sz w:val="24"/>
          <w:lang w:eastAsia="zh-CN"/>
        </w:rPr>
      </w:pPr>
    </w:p>
    <w:p w14:paraId="42A93E7E">
      <w:pPr>
        <w:rPr>
          <w:rFonts w:asciiTheme="minorEastAsia" w:hAnsiTheme="minorEastAsia" w:eastAsiaTheme="minorEastAsia"/>
          <w:b/>
          <w:sz w:val="24"/>
          <w:lang w:eastAsia="zh-CN"/>
        </w:rPr>
      </w:pPr>
      <w:bookmarkStart w:id="6" w:name="_Toc17440"/>
      <w:bookmarkStart w:id="7" w:name="_Toc217446090"/>
      <w:bookmarkStart w:id="8" w:name="_Toc29546"/>
    </w:p>
    <w:p w14:paraId="68FAAFF5">
      <w:pPr>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br w:type="page"/>
      </w:r>
    </w:p>
    <w:p w14:paraId="7B3621D0">
      <w:pPr>
        <w:spacing w:line="360" w:lineRule="auto"/>
        <w:jc w:val="center"/>
        <w:rPr>
          <w:rFonts w:asciiTheme="minorEastAsia" w:hAnsiTheme="minorEastAsia" w:eastAsiaTheme="minorEastAsia"/>
          <w:b/>
          <w:sz w:val="24"/>
          <w:lang w:eastAsia="zh-CN"/>
        </w:rPr>
      </w:pPr>
    </w:p>
    <w:p w14:paraId="5B31C25D">
      <w:pPr>
        <w:widowControl/>
        <w:wordWrap/>
        <w:spacing w:line="420" w:lineRule="exact"/>
        <w:jc w:val="center"/>
        <w:rPr>
          <w:rFonts w:asciiTheme="minorEastAsia" w:hAnsiTheme="minorEastAsia" w:eastAsiaTheme="minorEastAsia"/>
          <w:b/>
          <w:sz w:val="24"/>
        </w:rPr>
      </w:pPr>
      <w:r>
        <w:rPr>
          <w:rFonts w:hint="eastAsia" w:asciiTheme="minorEastAsia" w:hAnsiTheme="minorEastAsia" w:eastAsiaTheme="minorEastAsia"/>
          <w:b/>
          <w:sz w:val="24"/>
        </w:rPr>
        <w:t>二、承诺函</w:t>
      </w:r>
    </w:p>
    <w:p w14:paraId="55F934AD">
      <w:pPr>
        <w:spacing w:line="360" w:lineRule="atLeast"/>
        <w:jc w:val="center"/>
        <w:outlineLvl w:val="1"/>
        <w:rPr>
          <w:rFonts w:ascii="Times New Roman"/>
          <w:b/>
          <w:sz w:val="22"/>
          <w:szCs w:val="21"/>
        </w:rPr>
      </w:pPr>
    </w:p>
    <w:p w14:paraId="4F84CE82">
      <w:pPr>
        <w:spacing w:line="360" w:lineRule="atLeast"/>
        <w:jc w:val="left"/>
        <w:outlineLvl w:val="1"/>
        <w:rPr>
          <w:rFonts w:ascii="Times New Roman"/>
          <w:sz w:val="22"/>
          <w:szCs w:val="21"/>
        </w:rPr>
      </w:pPr>
      <w:r>
        <w:rPr>
          <w:rFonts w:hint="eastAsia" w:ascii="Times New Roman"/>
          <w:b/>
          <w:sz w:val="22"/>
          <w:szCs w:val="21"/>
          <w:u w:val="single"/>
          <w:lang w:val="en-US" w:eastAsia="zh-CN"/>
        </w:rPr>
        <w:t>人文社会发展学院</w:t>
      </w:r>
      <w:r>
        <w:rPr>
          <w:rFonts w:hint="eastAsia" w:ascii="Times New Roman"/>
          <w:sz w:val="22"/>
          <w:szCs w:val="21"/>
        </w:rPr>
        <w:t>：</w:t>
      </w:r>
    </w:p>
    <w:p w14:paraId="077DDFAA">
      <w:pPr>
        <w:spacing w:line="360" w:lineRule="atLeast"/>
        <w:ind w:firstLine="480" w:firstLineChars="200"/>
        <w:jc w:val="left"/>
        <w:outlineLvl w:val="1"/>
        <w:rPr>
          <w:rFonts w:ascii="Times New Roman"/>
          <w:sz w:val="24"/>
          <w:szCs w:val="22"/>
        </w:rPr>
      </w:pPr>
    </w:p>
    <w:p w14:paraId="70AA3712">
      <w:pPr>
        <w:spacing w:line="360" w:lineRule="atLeast"/>
        <w:ind w:firstLine="480" w:firstLineChars="200"/>
        <w:jc w:val="left"/>
        <w:outlineLvl w:val="1"/>
        <w:rPr>
          <w:rFonts w:ascii="Times New Roman"/>
          <w:sz w:val="24"/>
          <w:szCs w:val="22"/>
        </w:rPr>
      </w:pPr>
      <w:r>
        <w:rPr>
          <w:rFonts w:hint="eastAsia" w:ascii="Times New Roman"/>
          <w:sz w:val="24"/>
          <w:szCs w:val="22"/>
        </w:rPr>
        <w:t>我单位作为本次采购项目的</w:t>
      </w:r>
      <w:r>
        <w:rPr>
          <w:rFonts w:hint="eastAsia" w:ascii="Times New Roman"/>
          <w:sz w:val="24"/>
          <w:szCs w:val="22"/>
          <w:lang w:eastAsia="zh-CN"/>
        </w:rPr>
        <w:t>供应商</w:t>
      </w:r>
      <w:r>
        <w:rPr>
          <w:rFonts w:hint="eastAsia" w:ascii="Times New Roman"/>
          <w:sz w:val="24"/>
          <w:szCs w:val="22"/>
        </w:rPr>
        <w:t>，根据</w:t>
      </w:r>
      <w:r>
        <w:rPr>
          <w:rFonts w:hint="eastAsia" w:ascii="Times New Roman"/>
          <w:sz w:val="24"/>
          <w:szCs w:val="22"/>
          <w:lang w:eastAsia="zh-CN"/>
        </w:rPr>
        <w:t xml:space="preserve"> </w:t>
      </w:r>
      <w:r>
        <w:rPr>
          <w:rFonts w:hint="eastAsia" w:ascii="Times New Roman"/>
          <w:sz w:val="24"/>
          <w:szCs w:val="22"/>
        </w:rPr>
        <w:t>文件要求，现郑重承诺如下：</w:t>
      </w:r>
    </w:p>
    <w:p w14:paraId="3E0D26E2">
      <w:pPr>
        <w:spacing w:line="360" w:lineRule="atLeast"/>
        <w:ind w:firstLine="480" w:firstLineChars="200"/>
        <w:jc w:val="left"/>
        <w:outlineLvl w:val="1"/>
        <w:rPr>
          <w:rFonts w:ascii="Times New Roman"/>
          <w:sz w:val="24"/>
          <w:szCs w:val="22"/>
        </w:rPr>
      </w:pPr>
      <w:r>
        <w:rPr>
          <w:rFonts w:hint="eastAsia" w:ascii="Times New Roman"/>
          <w:sz w:val="24"/>
          <w:szCs w:val="22"/>
        </w:rPr>
        <w:t>一、完全接受和满足本项目</w:t>
      </w:r>
      <w:r>
        <w:rPr>
          <w:rFonts w:hint="eastAsia" w:ascii="Times New Roman"/>
          <w:sz w:val="24"/>
          <w:szCs w:val="22"/>
          <w:lang w:eastAsia="zh-CN"/>
        </w:rPr>
        <w:t>磋商</w:t>
      </w:r>
      <w:r>
        <w:rPr>
          <w:rFonts w:hint="eastAsia" w:ascii="Times New Roman"/>
          <w:sz w:val="24"/>
          <w:szCs w:val="22"/>
        </w:rPr>
        <w:t>文件中规定的实质性要求，如对文件有异议，已依法进行维权救济，不存在对招标文件有异议的同时又参加</w:t>
      </w:r>
      <w:r>
        <w:rPr>
          <w:rFonts w:hint="eastAsia" w:ascii="Times New Roman"/>
          <w:sz w:val="24"/>
          <w:szCs w:val="22"/>
          <w:lang w:eastAsia="zh-CN"/>
        </w:rPr>
        <w:t>磋商</w:t>
      </w:r>
      <w:r>
        <w:rPr>
          <w:rFonts w:hint="eastAsia" w:ascii="Times New Roman"/>
          <w:sz w:val="24"/>
          <w:szCs w:val="22"/>
        </w:rPr>
        <w:t>以求侥幸</w:t>
      </w:r>
      <w:r>
        <w:rPr>
          <w:rFonts w:hint="eastAsia" w:ascii="Times New Roman"/>
          <w:sz w:val="24"/>
          <w:szCs w:val="22"/>
          <w:lang w:eastAsia="zh-CN"/>
        </w:rPr>
        <w:t>成交</w:t>
      </w:r>
      <w:r>
        <w:rPr>
          <w:rFonts w:hint="eastAsia" w:ascii="Times New Roman"/>
          <w:sz w:val="24"/>
          <w:szCs w:val="22"/>
        </w:rPr>
        <w:t>或者为实现其他非法目的的行为。</w:t>
      </w:r>
    </w:p>
    <w:p w14:paraId="0E2046EB">
      <w:pPr>
        <w:spacing w:line="360" w:lineRule="atLeast"/>
        <w:ind w:firstLine="480" w:firstLineChars="200"/>
        <w:jc w:val="left"/>
        <w:outlineLvl w:val="1"/>
        <w:rPr>
          <w:rFonts w:ascii="Times New Roman"/>
          <w:sz w:val="24"/>
          <w:szCs w:val="22"/>
        </w:rPr>
      </w:pPr>
      <w:r>
        <w:rPr>
          <w:rFonts w:hint="eastAsia" w:ascii="Times New Roman"/>
          <w:sz w:val="24"/>
          <w:szCs w:val="22"/>
        </w:rPr>
        <w:t>二、参加本次采购活动，为采购项目提供整体设计、规范编制或者项目管理、监理、检测等服务的供应商，不得再参加该采购项目的其他采购活动。</w:t>
      </w:r>
    </w:p>
    <w:p w14:paraId="7A0AFA7B">
      <w:pPr>
        <w:spacing w:line="360" w:lineRule="atLeast"/>
        <w:ind w:firstLine="480" w:firstLineChars="200"/>
        <w:jc w:val="left"/>
        <w:outlineLvl w:val="1"/>
        <w:rPr>
          <w:rFonts w:ascii="Times New Roman"/>
          <w:sz w:val="24"/>
          <w:szCs w:val="22"/>
        </w:rPr>
      </w:pPr>
      <w:r>
        <w:rPr>
          <w:rFonts w:hint="eastAsia" w:ascii="Times New Roman"/>
          <w:sz w:val="24"/>
          <w:szCs w:val="22"/>
        </w:rPr>
        <w:t>三、参加本次招标采购活动，不存在和其他供应商在同一合同项下的采购项目中，同时委托同一个自然人、同一家庭的人员、同一单位的人员作为代理人的行为。</w:t>
      </w:r>
    </w:p>
    <w:p w14:paraId="692ED150">
      <w:pPr>
        <w:spacing w:line="360" w:lineRule="atLeast"/>
        <w:ind w:firstLine="480" w:firstLineChars="200"/>
        <w:jc w:val="left"/>
        <w:outlineLvl w:val="1"/>
        <w:rPr>
          <w:rFonts w:ascii="Times New Roman"/>
          <w:sz w:val="24"/>
          <w:szCs w:val="22"/>
        </w:rPr>
      </w:pPr>
      <w:r>
        <w:rPr>
          <w:rFonts w:hint="eastAsia" w:ascii="Times New Roman"/>
          <w:sz w:val="24"/>
          <w:szCs w:val="22"/>
        </w:rPr>
        <w:t>四、</w:t>
      </w:r>
      <w:r>
        <w:rPr>
          <w:rFonts w:hint="eastAsia" w:ascii="Times New Roman"/>
          <w:sz w:val="24"/>
          <w:szCs w:val="22"/>
          <w:lang w:eastAsia="zh-CN"/>
        </w:rPr>
        <w:t>响应</w:t>
      </w:r>
      <w:r>
        <w:rPr>
          <w:rFonts w:hint="eastAsia" w:ascii="Times New Roman"/>
          <w:sz w:val="24"/>
          <w:szCs w:val="22"/>
        </w:rPr>
        <w:t>文件中提供的能够给予我单位带来优惠、好处的任何材料资料和技术、服务、商务、响应产品等响应承诺情况都是真实的、有效的、合法的。</w:t>
      </w:r>
    </w:p>
    <w:p w14:paraId="32C827DC">
      <w:pPr>
        <w:spacing w:line="360" w:lineRule="atLeast"/>
        <w:ind w:firstLine="480" w:firstLineChars="200"/>
        <w:jc w:val="left"/>
        <w:outlineLvl w:val="1"/>
        <w:rPr>
          <w:rFonts w:ascii="Times New Roman"/>
          <w:sz w:val="24"/>
          <w:szCs w:val="22"/>
        </w:rPr>
      </w:pPr>
      <w:r>
        <w:rPr>
          <w:rFonts w:hint="eastAsia" w:ascii="Times New Roman"/>
          <w:sz w:val="24"/>
          <w:szCs w:val="22"/>
        </w:rPr>
        <w:t>五、如本项目</w:t>
      </w:r>
      <w:r>
        <w:rPr>
          <w:rFonts w:hint="eastAsia" w:ascii="Times New Roman"/>
          <w:sz w:val="24"/>
          <w:szCs w:val="22"/>
          <w:lang w:eastAsia="zh-CN"/>
        </w:rPr>
        <w:t>评审</w:t>
      </w:r>
      <w:r>
        <w:rPr>
          <w:rFonts w:hint="eastAsia" w:ascii="Times New Roman"/>
          <w:sz w:val="24"/>
          <w:szCs w:val="22"/>
        </w:rPr>
        <w:t>过程中需要提供样品，则我单位提供的样品即为</w:t>
      </w:r>
      <w:r>
        <w:rPr>
          <w:rFonts w:hint="eastAsia" w:ascii="Times New Roman"/>
          <w:sz w:val="24"/>
          <w:szCs w:val="22"/>
          <w:lang w:eastAsia="zh-CN"/>
        </w:rPr>
        <w:t>成交</w:t>
      </w:r>
      <w:r>
        <w:rPr>
          <w:rFonts w:hint="eastAsia" w:ascii="Times New Roman"/>
          <w:sz w:val="24"/>
          <w:szCs w:val="22"/>
        </w:rPr>
        <w:t>后将要提供的</w:t>
      </w:r>
      <w:r>
        <w:rPr>
          <w:rFonts w:hint="eastAsia" w:ascii="Times New Roman"/>
          <w:sz w:val="24"/>
          <w:szCs w:val="22"/>
          <w:lang w:eastAsia="zh-CN"/>
        </w:rPr>
        <w:t>成交</w:t>
      </w:r>
      <w:r>
        <w:rPr>
          <w:rFonts w:hint="eastAsia" w:ascii="Times New Roman"/>
          <w:sz w:val="24"/>
          <w:szCs w:val="22"/>
        </w:rPr>
        <w:t>产品，我单位对提供样品的性能和质量负责，因样品存在缺陷或者不符合文件要求导致未能</w:t>
      </w:r>
      <w:r>
        <w:rPr>
          <w:rFonts w:hint="eastAsia" w:ascii="Times New Roman"/>
          <w:sz w:val="24"/>
          <w:szCs w:val="22"/>
          <w:lang w:eastAsia="zh-CN"/>
        </w:rPr>
        <w:t>成交</w:t>
      </w:r>
      <w:r>
        <w:rPr>
          <w:rFonts w:hint="eastAsia" w:ascii="Times New Roman"/>
          <w:sz w:val="24"/>
          <w:szCs w:val="22"/>
        </w:rPr>
        <w:t>的，我单位愿意承担相应不利后果。</w:t>
      </w:r>
    </w:p>
    <w:p w14:paraId="6C5456EB">
      <w:pPr>
        <w:spacing w:line="360" w:lineRule="atLeast"/>
        <w:ind w:firstLine="480" w:firstLineChars="200"/>
        <w:jc w:val="left"/>
        <w:outlineLvl w:val="1"/>
        <w:rPr>
          <w:rFonts w:ascii="Times New Roman"/>
          <w:sz w:val="24"/>
          <w:szCs w:val="22"/>
        </w:rPr>
      </w:pPr>
      <w:r>
        <w:rPr>
          <w:rFonts w:hint="eastAsia" w:ascii="Times New Roman"/>
          <w:sz w:val="24"/>
          <w:szCs w:val="22"/>
        </w:rPr>
        <w:t>本单位对上述承诺的内容事项真实性负责。如经查实上述承诺的内容事项存在虚假，我单位愿意接受以提供虚假材料谋取</w:t>
      </w:r>
      <w:r>
        <w:rPr>
          <w:rFonts w:hint="eastAsia" w:ascii="Times New Roman"/>
          <w:sz w:val="24"/>
          <w:szCs w:val="22"/>
          <w:lang w:eastAsia="zh-CN"/>
        </w:rPr>
        <w:t>成交</w:t>
      </w:r>
      <w:r>
        <w:rPr>
          <w:rFonts w:hint="eastAsia" w:ascii="Times New Roman"/>
          <w:sz w:val="24"/>
          <w:szCs w:val="22"/>
        </w:rPr>
        <w:t>追究法律责任。</w:t>
      </w:r>
    </w:p>
    <w:p w14:paraId="385CF5F5">
      <w:pPr>
        <w:spacing w:line="360" w:lineRule="atLeast"/>
        <w:ind w:firstLine="431" w:firstLineChars="196"/>
        <w:jc w:val="left"/>
        <w:outlineLvl w:val="1"/>
        <w:rPr>
          <w:rFonts w:ascii="Times New Roman"/>
          <w:sz w:val="22"/>
          <w:szCs w:val="21"/>
        </w:rPr>
      </w:pPr>
    </w:p>
    <w:p w14:paraId="04166568">
      <w:pPr>
        <w:pStyle w:val="8"/>
        <w:rPr>
          <w:rFonts w:ascii="Times New Roman"/>
          <w:sz w:val="22"/>
          <w:szCs w:val="22"/>
        </w:rPr>
      </w:pPr>
    </w:p>
    <w:p w14:paraId="6BEE844B">
      <w:pPr>
        <w:pStyle w:val="8"/>
        <w:rPr>
          <w:rFonts w:ascii="Times New Roman"/>
          <w:sz w:val="22"/>
          <w:szCs w:val="22"/>
        </w:rPr>
      </w:pPr>
    </w:p>
    <w:p w14:paraId="147AFAA7">
      <w:pPr>
        <w:pStyle w:val="8"/>
        <w:rPr>
          <w:rFonts w:ascii="Times New Roman"/>
          <w:sz w:val="22"/>
          <w:szCs w:val="22"/>
        </w:rPr>
      </w:pPr>
    </w:p>
    <w:p w14:paraId="5BB3F4CF">
      <w:pPr>
        <w:spacing w:line="360" w:lineRule="atLeast"/>
        <w:ind w:firstLine="470" w:firstLineChars="196"/>
        <w:jc w:val="left"/>
        <w:outlineLvl w:val="1"/>
        <w:rPr>
          <w:rFonts w:ascii="Times New Roman"/>
          <w:sz w:val="24"/>
          <w:szCs w:val="22"/>
        </w:rPr>
      </w:pPr>
      <w:r>
        <w:rPr>
          <w:rFonts w:ascii="Times New Roman"/>
          <w:sz w:val="24"/>
          <w:szCs w:val="22"/>
        </w:rPr>
        <w:t>供应商</w:t>
      </w:r>
      <w:r>
        <w:rPr>
          <w:rFonts w:hint="eastAsia" w:ascii="Times New Roman"/>
          <w:sz w:val="24"/>
          <w:szCs w:val="22"/>
        </w:rPr>
        <w:t>名称：（单位公章）</w:t>
      </w:r>
    </w:p>
    <w:p w14:paraId="46172C0A">
      <w:pPr>
        <w:spacing w:line="360" w:lineRule="atLeast"/>
        <w:ind w:firstLine="470" w:firstLineChars="196"/>
        <w:jc w:val="left"/>
        <w:outlineLvl w:val="1"/>
        <w:rPr>
          <w:rFonts w:ascii="Times New Roman"/>
          <w:sz w:val="24"/>
          <w:szCs w:val="22"/>
        </w:rPr>
      </w:pPr>
      <w:r>
        <w:rPr>
          <w:rFonts w:hint="eastAsia" w:ascii="Times New Roman"/>
          <w:sz w:val="24"/>
          <w:szCs w:val="22"/>
        </w:rPr>
        <w:t>法定代表人或委托代理人：（签字或盖章）：</w:t>
      </w:r>
    </w:p>
    <w:p w14:paraId="0891A630">
      <w:pPr>
        <w:spacing w:line="360" w:lineRule="atLeast"/>
        <w:ind w:firstLine="470" w:firstLineChars="196"/>
        <w:jc w:val="left"/>
        <w:outlineLvl w:val="1"/>
        <w:rPr>
          <w:rFonts w:ascii="Times New Roman"/>
          <w:sz w:val="24"/>
          <w:szCs w:val="22"/>
        </w:rPr>
      </w:pPr>
      <w:r>
        <w:rPr>
          <w:rFonts w:hint="eastAsia" w:ascii="Times New Roman"/>
          <w:sz w:val="24"/>
          <w:szCs w:val="22"/>
        </w:rPr>
        <w:t>日期：</w:t>
      </w:r>
    </w:p>
    <w:p w14:paraId="0036E5D4">
      <w:pPr>
        <w:pStyle w:val="8"/>
        <w:rPr>
          <w:lang w:eastAsia="zh-CN"/>
        </w:rPr>
      </w:pPr>
      <w:r>
        <w:rPr>
          <w:lang w:eastAsia="zh-CN"/>
        </w:rPr>
        <w:br w:type="page"/>
      </w:r>
    </w:p>
    <w:p w14:paraId="23F8B68F">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lang w:eastAsia="zh-CN"/>
        </w:rPr>
        <w:t>三</w:t>
      </w:r>
      <w:r>
        <w:rPr>
          <w:rFonts w:hint="eastAsia" w:asciiTheme="minorEastAsia" w:hAnsiTheme="minorEastAsia" w:eastAsiaTheme="minorEastAsia"/>
          <w:b/>
          <w:sz w:val="24"/>
        </w:rPr>
        <w:t>、</w:t>
      </w:r>
      <w:bookmarkEnd w:id="6"/>
      <w:bookmarkEnd w:id="7"/>
      <w:bookmarkEnd w:id="8"/>
      <w:r>
        <w:rPr>
          <w:rFonts w:hint="eastAsia" w:asciiTheme="minorEastAsia" w:hAnsiTheme="minorEastAsia" w:eastAsiaTheme="minorEastAsia"/>
          <w:b/>
          <w:sz w:val="24"/>
        </w:rPr>
        <w:t>技术</w:t>
      </w:r>
      <w:r>
        <w:rPr>
          <w:rFonts w:hint="eastAsia" w:asciiTheme="minorEastAsia" w:hAnsiTheme="minorEastAsia" w:eastAsiaTheme="minorEastAsia"/>
          <w:b/>
          <w:sz w:val="24"/>
          <w:lang w:eastAsia="zh-CN"/>
        </w:rPr>
        <w:t>服务</w:t>
      </w:r>
      <w:r>
        <w:rPr>
          <w:rFonts w:asciiTheme="minorEastAsia" w:hAnsiTheme="minorEastAsia" w:eastAsiaTheme="minorEastAsia"/>
          <w:b/>
          <w:sz w:val="24"/>
        </w:rPr>
        <w:t>响应表</w:t>
      </w:r>
    </w:p>
    <w:p w14:paraId="458DACDB">
      <w:pPr>
        <w:rPr>
          <w:rFonts w:asciiTheme="minorEastAsia" w:hAnsiTheme="minorEastAsia" w:eastAsiaTheme="minorEastAsia"/>
          <w:b/>
          <w:sz w:val="24"/>
        </w:rPr>
      </w:pPr>
    </w:p>
    <w:p w14:paraId="3E11F559">
      <w:pPr>
        <w:spacing w:after="120"/>
        <w:rPr>
          <w:rFonts w:asciiTheme="minorEastAsia" w:hAnsiTheme="minorEastAsia" w:eastAsiaTheme="minorEastAsia"/>
          <w:b/>
          <w:sz w:val="24"/>
        </w:rPr>
      </w:pPr>
      <w:r>
        <w:rPr>
          <w:rFonts w:hint="eastAsia" w:asciiTheme="minorEastAsia" w:hAnsiTheme="minorEastAsia" w:eastAsiaTheme="minorEastAsia"/>
          <w:b/>
          <w:sz w:val="24"/>
          <w:lang w:eastAsia="zh-CN"/>
        </w:rPr>
        <w:t>项目</w:t>
      </w:r>
      <w:r>
        <w:rPr>
          <w:rFonts w:asciiTheme="minorEastAsia" w:hAnsiTheme="minorEastAsia" w:eastAsiaTheme="minorEastAsia"/>
          <w:b/>
          <w:sz w:val="24"/>
        </w:rPr>
        <w:t>名称：</w:t>
      </w:r>
      <w:r>
        <w:rPr>
          <w:rFonts w:hint="eastAsia" w:asciiTheme="minorEastAsia" w:hAnsiTheme="minorEastAsia" w:eastAsiaTheme="minorEastAsia"/>
          <w:b/>
          <w:sz w:val="24"/>
          <w:lang w:eastAsia="zh-CN"/>
        </w:rPr>
        <w:t xml:space="preserve">                    项目</w:t>
      </w:r>
      <w:r>
        <w:rPr>
          <w:rFonts w:hint="eastAsia" w:asciiTheme="minorEastAsia" w:hAnsiTheme="minorEastAsia" w:eastAsiaTheme="minorEastAsia"/>
          <w:b/>
          <w:sz w:val="24"/>
        </w:rPr>
        <w:t>编号</w:t>
      </w:r>
      <w:r>
        <w:rPr>
          <w:rFonts w:asciiTheme="minorEastAsia" w:hAnsiTheme="minorEastAsia" w:eastAsiaTheme="minorEastAsia"/>
          <w:b/>
          <w:sz w:val="24"/>
        </w:rPr>
        <w:t xml:space="preserve">/包号：  </w:t>
      </w:r>
    </w:p>
    <w:tbl>
      <w:tblPr>
        <w:tblStyle w:val="20"/>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45"/>
        <w:gridCol w:w="2085"/>
        <w:gridCol w:w="3060"/>
        <w:gridCol w:w="1440"/>
      </w:tblGrid>
      <w:tr w14:paraId="4BD6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38" w:type="dxa"/>
            <w:vAlign w:val="center"/>
          </w:tcPr>
          <w:p w14:paraId="0D673373">
            <w:pPr>
              <w:spacing w:before="60" w:after="60"/>
              <w:jc w:val="center"/>
              <w:rPr>
                <w:rFonts w:asciiTheme="minorEastAsia" w:hAnsiTheme="minorEastAsia" w:eastAsiaTheme="minorEastAsia"/>
                <w:sz w:val="24"/>
              </w:rPr>
            </w:pPr>
            <w:r>
              <w:rPr>
                <w:rFonts w:asciiTheme="minorEastAsia" w:hAnsiTheme="minorEastAsia" w:eastAsiaTheme="minorEastAsia"/>
                <w:sz w:val="24"/>
              </w:rPr>
              <w:t>序号</w:t>
            </w:r>
          </w:p>
        </w:tc>
        <w:tc>
          <w:tcPr>
            <w:tcW w:w="1245" w:type="dxa"/>
            <w:vAlign w:val="center"/>
          </w:tcPr>
          <w:p w14:paraId="60C36834">
            <w:pPr>
              <w:spacing w:before="60" w:after="60"/>
              <w:jc w:val="center"/>
              <w:rPr>
                <w:rFonts w:asciiTheme="minorEastAsia" w:hAnsiTheme="minorEastAsia" w:eastAsiaTheme="minorEastAsia"/>
                <w:sz w:val="24"/>
              </w:rPr>
            </w:pPr>
            <w:r>
              <w:rPr>
                <w:rFonts w:asciiTheme="minorEastAsia" w:hAnsiTheme="minorEastAsia" w:eastAsiaTheme="minorEastAsia"/>
                <w:sz w:val="24"/>
              </w:rPr>
              <w:t>磋商文件条目号</w:t>
            </w:r>
          </w:p>
        </w:tc>
        <w:tc>
          <w:tcPr>
            <w:tcW w:w="2085" w:type="dxa"/>
            <w:vAlign w:val="center"/>
          </w:tcPr>
          <w:p w14:paraId="47F5F5F3">
            <w:pPr>
              <w:spacing w:before="60" w:after="60"/>
              <w:jc w:val="center"/>
              <w:rPr>
                <w:rFonts w:asciiTheme="minorEastAsia" w:hAnsiTheme="minorEastAsia" w:eastAsiaTheme="minorEastAsia"/>
                <w:sz w:val="24"/>
              </w:rPr>
            </w:pPr>
            <w:r>
              <w:rPr>
                <w:rFonts w:asciiTheme="minorEastAsia" w:hAnsiTheme="minorEastAsia" w:eastAsiaTheme="minorEastAsia"/>
                <w:sz w:val="24"/>
              </w:rPr>
              <w:t>磋商文件要求</w:t>
            </w:r>
          </w:p>
        </w:tc>
        <w:tc>
          <w:tcPr>
            <w:tcW w:w="3060" w:type="dxa"/>
            <w:vAlign w:val="center"/>
          </w:tcPr>
          <w:p w14:paraId="4FE399A0">
            <w:pPr>
              <w:spacing w:before="60" w:after="60"/>
              <w:jc w:val="center"/>
              <w:rPr>
                <w:rFonts w:asciiTheme="minorEastAsia" w:hAnsiTheme="minorEastAsia" w:eastAsiaTheme="minorEastAsia"/>
                <w:sz w:val="24"/>
              </w:rPr>
            </w:pPr>
            <w:r>
              <w:rPr>
                <w:rFonts w:asciiTheme="minorEastAsia" w:hAnsiTheme="minorEastAsia" w:eastAsiaTheme="minorEastAsia"/>
                <w:sz w:val="24"/>
              </w:rPr>
              <w:t>磋商响应文件响应说明</w:t>
            </w:r>
          </w:p>
        </w:tc>
        <w:tc>
          <w:tcPr>
            <w:tcW w:w="1440" w:type="dxa"/>
            <w:vAlign w:val="center"/>
          </w:tcPr>
          <w:p w14:paraId="1CD7E4EF">
            <w:pPr>
              <w:spacing w:before="60" w:after="60"/>
              <w:jc w:val="center"/>
              <w:rPr>
                <w:rFonts w:asciiTheme="minorEastAsia" w:hAnsiTheme="minorEastAsia" w:eastAsiaTheme="minorEastAsia"/>
                <w:sz w:val="24"/>
              </w:rPr>
            </w:pPr>
            <w:r>
              <w:rPr>
                <w:rFonts w:asciiTheme="minorEastAsia" w:hAnsiTheme="minorEastAsia" w:eastAsiaTheme="minorEastAsia"/>
                <w:sz w:val="24"/>
              </w:rPr>
              <w:t>响应/偏离</w:t>
            </w:r>
          </w:p>
        </w:tc>
      </w:tr>
      <w:tr w14:paraId="2678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23A9189F">
            <w:pPr>
              <w:spacing w:before="120" w:after="120"/>
              <w:rPr>
                <w:rFonts w:asciiTheme="minorEastAsia" w:hAnsiTheme="minorEastAsia" w:eastAsiaTheme="minorEastAsia"/>
                <w:sz w:val="24"/>
              </w:rPr>
            </w:pPr>
          </w:p>
        </w:tc>
        <w:tc>
          <w:tcPr>
            <w:tcW w:w="1245" w:type="dxa"/>
          </w:tcPr>
          <w:p w14:paraId="36BF143B">
            <w:pPr>
              <w:spacing w:before="120" w:after="120"/>
              <w:rPr>
                <w:rFonts w:asciiTheme="minorEastAsia" w:hAnsiTheme="minorEastAsia" w:eastAsiaTheme="minorEastAsia"/>
                <w:sz w:val="24"/>
              </w:rPr>
            </w:pPr>
          </w:p>
        </w:tc>
        <w:tc>
          <w:tcPr>
            <w:tcW w:w="2085" w:type="dxa"/>
          </w:tcPr>
          <w:p w14:paraId="65888784">
            <w:pPr>
              <w:spacing w:before="120" w:after="120"/>
              <w:rPr>
                <w:rFonts w:asciiTheme="minorEastAsia" w:hAnsiTheme="minorEastAsia" w:eastAsiaTheme="minorEastAsia"/>
                <w:sz w:val="24"/>
              </w:rPr>
            </w:pPr>
          </w:p>
        </w:tc>
        <w:tc>
          <w:tcPr>
            <w:tcW w:w="3060" w:type="dxa"/>
          </w:tcPr>
          <w:p w14:paraId="3F44FDCD">
            <w:pPr>
              <w:spacing w:before="120" w:after="120"/>
              <w:rPr>
                <w:rFonts w:asciiTheme="minorEastAsia" w:hAnsiTheme="minorEastAsia" w:eastAsiaTheme="minorEastAsia"/>
                <w:sz w:val="24"/>
              </w:rPr>
            </w:pPr>
          </w:p>
        </w:tc>
        <w:tc>
          <w:tcPr>
            <w:tcW w:w="1440" w:type="dxa"/>
          </w:tcPr>
          <w:p w14:paraId="2E8A8569">
            <w:pPr>
              <w:spacing w:before="120" w:after="120"/>
              <w:rPr>
                <w:rFonts w:asciiTheme="minorEastAsia" w:hAnsiTheme="minorEastAsia" w:eastAsiaTheme="minorEastAsia"/>
                <w:sz w:val="24"/>
              </w:rPr>
            </w:pPr>
          </w:p>
        </w:tc>
      </w:tr>
      <w:tr w14:paraId="784B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13BD2DA7">
            <w:pPr>
              <w:spacing w:before="120" w:after="120"/>
              <w:rPr>
                <w:rFonts w:asciiTheme="minorEastAsia" w:hAnsiTheme="minorEastAsia" w:eastAsiaTheme="minorEastAsia"/>
                <w:sz w:val="24"/>
              </w:rPr>
            </w:pPr>
          </w:p>
        </w:tc>
        <w:tc>
          <w:tcPr>
            <w:tcW w:w="1245" w:type="dxa"/>
          </w:tcPr>
          <w:p w14:paraId="60F3A137">
            <w:pPr>
              <w:spacing w:before="120" w:after="120"/>
              <w:rPr>
                <w:rFonts w:asciiTheme="minorEastAsia" w:hAnsiTheme="minorEastAsia" w:eastAsiaTheme="minorEastAsia"/>
                <w:sz w:val="24"/>
              </w:rPr>
            </w:pPr>
          </w:p>
        </w:tc>
        <w:tc>
          <w:tcPr>
            <w:tcW w:w="2085" w:type="dxa"/>
          </w:tcPr>
          <w:p w14:paraId="78FCE327">
            <w:pPr>
              <w:spacing w:before="120" w:after="120"/>
              <w:rPr>
                <w:rFonts w:asciiTheme="minorEastAsia" w:hAnsiTheme="minorEastAsia" w:eastAsiaTheme="minorEastAsia"/>
                <w:sz w:val="24"/>
              </w:rPr>
            </w:pPr>
          </w:p>
        </w:tc>
        <w:tc>
          <w:tcPr>
            <w:tcW w:w="3060" w:type="dxa"/>
          </w:tcPr>
          <w:p w14:paraId="1DC3167B">
            <w:pPr>
              <w:spacing w:before="120" w:after="120"/>
              <w:rPr>
                <w:rFonts w:asciiTheme="minorEastAsia" w:hAnsiTheme="minorEastAsia" w:eastAsiaTheme="minorEastAsia"/>
                <w:sz w:val="24"/>
              </w:rPr>
            </w:pPr>
          </w:p>
        </w:tc>
        <w:tc>
          <w:tcPr>
            <w:tcW w:w="1440" w:type="dxa"/>
          </w:tcPr>
          <w:p w14:paraId="12C860FB">
            <w:pPr>
              <w:spacing w:before="120" w:after="120"/>
              <w:rPr>
                <w:rFonts w:asciiTheme="minorEastAsia" w:hAnsiTheme="minorEastAsia" w:eastAsiaTheme="minorEastAsia"/>
                <w:sz w:val="24"/>
              </w:rPr>
            </w:pPr>
          </w:p>
        </w:tc>
      </w:tr>
      <w:tr w14:paraId="01E8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2DBD5701">
            <w:pPr>
              <w:spacing w:before="120" w:after="120"/>
              <w:rPr>
                <w:rFonts w:asciiTheme="minorEastAsia" w:hAnsiTheme="minorEastAsia" w:eastAsiaTheme="minorEastAsia"/>
                <w:sz w:val="24"/>
              </w:rPr>
            </w:pPr>
          </w:p>
        </w:tc>
        <w:tc>
          <w:tcPr>
            <w:tcW w:w="1245" w:type="dxa"/>
          </w:tcPr>
          <w:p w14:paraId="6927095B">
            <w:pPr>
              <w:spacing w:before="120" w:after="120"/>
              <w:rPr>
                <w:rFonts w:asciiTheme="minorEastAsia" w:hAnsiTheme="minorEastAsia" w:eastAsiaTheme="minorEastAsia"/>
                <w:sz w:val="24"/>
              </w:rPr>
            </w:pPr>
          </w:p>
        </w:tc>
        <w:tc>
          <w:tcPr>
            <w:tcW w:w="2085" w:type="dxa"/>
          </w:tcPr>
          <w:p w14:paraId="0F51BCE5">
            <w:pPr>
              <w:spacing w:before="120" w:after="120"/>
              <w:rPr>
                <w:rFonts w:asciiTheme="minorEastAsia" w:hAnsiTheme="minorEastAsia" w:eastAsiaTheme="minorEastAsia"/>
                <w:sz w:val="24"/>
              </w:rPr>
            </w:pPr>
          </w:p>
        </w:tc>
        <w:tc>
          <w:tcPr>
            <w:tcW w:w="3060" w:type="dxa"/>
          </w:tcPr>
          <w:p w14:paraId="5600622F">
            <w:pPr>
              <w:spacing w:before="120" w:after="120"/>
              <w:rPr>
                <w:rFonts w:asciiTheme="minorEastAsia" w:hAnsiTheme="minorEastAsia" w:eastAsiaTheme="minorEastAsia"/>
                <w:sz w:val="24"/>
              </w:rPr>
            </w:pPr>
          </w:p>
        </w:tc>
        <w:tc>
          <w:tcPr>
            <w:tcW w:w="1440" w:type="dxa"/>
          </w:tcPr>
          <w:p w14:paraId="17EAE320">
            <w:pPr>
              <w:spacing w:before="120" w:after="120"/>
              <w:rPr>
                <w:rFonts w:asciiTheme="minorEastAsia" w:hAnsiTheme="minorEastAsia" w:eastAsiaTheme="minorEastAsia"/>
                <w:sz w:val="24"/>
              </w:rPr>
            </w:pPr>
          </w:p>
        </w:tc>
      </w:tr>
      <w:tr w14:paraId="138D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5C22A3A0">
            <w:pPr>
              <w:spacing w:before="120" w:after="120"/>
              <w:rPr>
                <w:rFonts w:asciiTheme="minorEastAsia" w:hAnsiTheme="minorEastAsia" w:eastAsiaTheme="minorEastAsia"/>
                <w:sz w:val="24"/>
              </w:rPr>
            </w:pPr>
          </w:p>
        </w:tc>
        <w:tc>
          <w:tcPr>
            <w:tcW w:w="1245" w:type="dxa"/>
          </w:tcPr>
          <w:p w14:paraId="06C22CB0">
            <w:pPr>
              <w:spacing w:before="120" w:after="120"/>
              <w:rPr>
                <w:rFonts w:asciiTheme="minorEastAsia" w:hAnsiTheme="minorEastAsia" w:eastAsiaTheme="minorEastAsia"/>
                <w:sz w:val="24"/>
              </w:rPr>
            </w:pPr>
          </w:p>
        </w:tc>
        <w:tc>
          <w:tcPr>
            <w:tcW w:w="2085" w:type="dxa"/>
          </w:tcPr>
          <w:p w14:paraId="7654FE58">
            <w:pPr>
              <w:spacing w:before="120" w:after="120"/>
              <w:rPr>
                <w:rFonts w:asciiTheme="minorEastAsia" w:hAnsiTheme="minorEastAsia" w:eastAsiaTheme="minorEastAsia"/>
                <w:sz w:val="24"/>
              </w:rPr>
            </w:pPr>
          </w:p>
        </w:tc>
        <w:tc>
          <w:tcPr>
            <w:tcW w:w="3060" w:type="dxa"/>
          </w:tcPr>
          <w:p w14:paraId="078CC2FD">
            <w:pPr>
              <w:spacing w:before="120" w:after="120"/>
              <w:rPr>
                <w:rFonts w:asciiTheme="minorEastAsia" w:hAnsiTheme="minorEastAsia" w:eastAsiaTheme="minorEastAsia"/>
                <w:sz w:val="24"/>
              </w:rPr>
            </w:pPr>
          </w:p>
        </w:tc>
        <w:tc>
          <w:tcPr>
            <w:tcW w:w="1440" w:type="dxa"/>
          </w:tcPr>
          <w:p w14:paraId="53B98787">
            <w:pPr>
              <w:spacing w:before="120" w:after="120"/>
              <w:rPr>
                <w:rFonts w:asciiTheme="minorEastAsia" w:hAnsiTheme="minorEastAsia" w:eastAsiaTheme="minorEastAsia"/>
                <w:sz w:val="24"/>
              </w:rPr>
            </w:pPr>
          </w:p>
        </w:tc>
      </w:tr>
      <w:tr w14:paraId="01C1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251C778A">
            <w:pPr>
              <w:spacing w:before="120" w:after="120"/>
              <w:rPr>
                <w:rFonts w:asciiTheme="minorEastAsia" w:hAnsiTheme="minorEastAsia" w:eastAsiaTheme="minorEastAsia"/>
                <w:sz w:val="24"/>
              </w:rPr>
            </w:pPr>
          </w:p>
        </w:tc>
        <w:tc>
          <w:tcPr>
            <w:tcW w:w="1245" w:type="dxa"/>
          </w:tcPr>
          <w:p w14:paraId="22A632F4">
            <w:pPr>
              <w:spacing w:before="120" w:after="120"/>
              <w:rPr>
                <w:rFonts w:asciiTheme="minorEastAsia" w:hAnsiTheme="minorEastAsia" w:eastAsiaTheme="minorEastAsia"/>
                <w:sz w:val="24"/>
              </w:rPr>
            </w:pPr>
          </w:p>
        </w:tc>
        <w:tc>
          <w:tcPr>
            <w:tcW w:w="2085" w:type="dxa"/>
          </w:tcPr>
          <w:p w14:paraId="11A04D65">
            <w:pPr>
              <w:spacing w:before="120" w:after="120"/>
              <w:rPr>
                <w:rFonts w:asciiTheme="minorEastAsia" w:hAnsiTheme="minorEastAsia" w:eastAsiaTheme="minorEastAsia"/>
                <w:sz w:val="24"/>
              </w:rPr>
            </w:pPr>
          </w:p>
        </w:tc>
        <w:tc>
          <w:tcPr>
            <w:tcW w:w="3060" w:type="dxa"/>
          </w:tcPr>
          <w:p w14:paraId="364B6987">
            <w:pPr>
              <w:spacing w:before="120" w:after="120"/>
              <w:rPr>
                <w:rFonts w:asciiTheme="minorEastAsia" w:hAnsiTheme="minorEastAsia" w:eastAsiaTheme="minorEastAsia"/>
                <w:sz w:val="24"/>
              </w:rPr>
            </w:pPr>
          </w:p>
        </w:tc>
        <w:tc>
          <w:tcPr>
            <w:tcW w:w="1440" w:type="dxa"/>
          </w:tcPr>
          <w:p w14:paraId="655406DD">
            <w:pPr>
              <w:spacing w:before="120" w:after="120"/>
              <w:rPr>
                <w:rFonts w:asciiTheme="minorEastAsia" w:hAnsiTheme="minorEastAsia" w:eastAsiaTheme="minorEastAsia"/>
                <w:sz w:val="24"/>
              </w:rPr>
            </w:pPr>
          </w:p>
        </w:tc>
      </w:tr>
      <w:tr w14:paraId="3E76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414CD4A1">
            <w:pPr>
              <w:spacing w:before="120" w:after="120"/>
              <w:rPr>
                <w:rFonts w:asciiTheme="minorEastAsia" w:hAnsiTheme="minorEastAsia" w:eastAsiaTheme="minorEastAsia"/>
                <w:sz w:val="24"/>
              </w:rPr>
            </w:pPr>
          </w:p>
        </w:tc>
        <w:tc>
          <w:tcPr>
            <w:tcW w:w="1245" w:type="dxa"/>
          </w:tcPr>
          <w:p w14:paraId="126CD452">
            <w:pPr>
              <w:spacing w:before="120" w:after="120"/>
              <w:rPr>
                <w:rFonts w:asciiTheme="minorEastAsia" w:hAnsiTheme="minorEastAsia" w:eastAsiaTheme="minorEastAsia"/>
                <w:sz w:val="24"/>
              </w:rPr>
            </w:pPr>
          </w:p>
        </w:tc>
        <w:tc>
          <w:tcPr>
            <w:tcW w:w="2085" w:type="dxa"/>
          </w:tcPr>
          <w:p w14:paraId="2B52FFC3">
            <w:pPr>
              <w:spacing w:before="120" w:after="120"/>
              <w:rPr>
                <w:rFonts w:asciiTheme="minorEastAsia" w:hAnsiTheme="minorEastAsia" w:eastAsiaTheme="minorEastAsia"/>
                <w:sz w:val="24"/>
              </w:rPr>
            </w:pPr>
          </w:p>
        </w:tc>
        <w:tc>
          <w:tcPr>
            <w:tcW w:w="3060" w:type="dxa"/>
          </w:tcPr>
          <w:p w14:paraId="5A8119F9">
            <w:pPr>
              <w:spacing w:before="120" w:after="120"/>
              <w:rPr>
                <w:rFonts w:asciiTheme="minorEastAsia" w:hAnsiTheme="minorEastAsia" w:eastAsiaTheme="minorEastAsia"/>
                <w:sz w:val="24"/>
              </w:rPr>
            </w:pPr>
          </w:p>
        </w:tc>
        <w:tc>
          <w:tcPr>
            <w:tcW w:w="1440" w:type="dxa"/>
          </w:tcPr>
          <w:p w14:paraId="05515684">
            <w:pPr>
              <w:spacing w:before="120" w:after="120"/>
              <w:rPr>
                <w:rFonts w:asciiTheme="minorEastAsia" w:hAnsiTheme="minorEastAsia" w:eastAsiaTheme="minorEastAsia"/>
                <w:sz w:val="24"/>
              </w:rPr>
            </w:pPr>
          </w:p>
        </w:tc>
      </w:tr>
      <w:tr w14:paraId="3F10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3C8B345B">
            <w:pPr>
              <w:spacing w:before="120" w:after="120"/>
              <w:rPr>
                <w:rFonts w:asciiTheme="minorEastAsia" w:hAnsiTheme="minorEastAsia" w:eastAsiaTheme="minorEastAsia"/>
                <w:sz w:val="24"/>
              </w:rPr>
            </w:pPr>
          </w:p>
        </w:tc>
        <w:tc>
          <w:tcPr>
            <w:tcW w:w="1245" w:type="dxa"/>
          </w:tcPr>
          <w:p w14:paraId="753E53DE">
            <w:pPr>
              <w:spacing w:before="120" w:after="120"/>
              <w:rPr>
                <w:rFonts w:asciiTheme="minorEastAsia" w:hAnsiTheme="minorEastAsia" w:eastAsiaTheme="minorEastAsia"/>
                <w:sz w:val="24"/>
              </w:rPr>
            </w:pPr>
          </w:p>
        </w:tc>
        <w:tc>
          <w:tcPr>
            <w:tcW w:w="2085" w:type="dxa"/>
          </w:tcPr>
          <w:p w14:paraId="586E9160">
            <w:pPr>
              <w:spacing w:before="120" w:after="120"/>
              <w:rPr>
                <w:rFonts w:asciiTheme="minorEastAsia" w:hAnsiTheme="minorEastAsia" w:eastAsiaTheme="minorEastAsia"/>
                <w:sz w:val="24"/>
              </w:rPr>
            </w:pPr>
          </w:p>
        </w:tc>
        <w:tc>
          <w:tcPr>
            <w:tcW w:w="3060" w:type="dxa"/>
          </w:tcPr>
          <w:p w14:paraId="445637FF">
            <w:pPr>
              <w:spacing w:before="120" w:after="120"/>
              <w:rPr>
                <w:rFonts w:asciiTheme="minorEastAsia" w:hAnsiTheme="minorEastAsia" w:eastAsiaTheme="minorEastAsia"/>
                <w:sz w:val="24"/>
              </w:rPr>
            </w:pPr>
          </w:p>
        </w:tc>
        <w:tc>
          <w:tcPr>
            <w:tcW w:w="1440" w:type="dxa"/>
          </w:tcPr>
          <w:p w14:paraId="3FD16A9B">
            <w:pPr>
              <w:spacing w:before="120" w:after="120"/>
              <w:rPr>
                <w:rFonts w:asciiTheme="minorEastAsia" w:hAnsiTheme="minorEastAsia" w:eastAsiaTheme="minorEastAsia"/>
                <w:sz w:val="24"/>
              </w:rPr>
            </w:pPr>
          </w:p>
        </w:tc>
      </w:tr>
      <w:tr w14:paraId="03EF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079E85DF">
            <w:pPr>
              <w:spacing w:before="120" w:after="120"/>
              <w:rPr>
                <w:rFonts w:asciiTheme="minorEastAsia" w:hAnsiTheme="minorEastAsia" w:eastAsiaTheme="minorEastAsia"/>
                <w:sz w:val="24"/>
              </w:rPr>
            </w:pPr>
          </w:p>
        </w:tc>
        <w:tc>
          <w:tcPr>
            <w:tcW w:w="1245" w:type="dxa"/>
          </w:tcPr>
          <w:p w14:paraId="57E46B05">
            <w:pPr>
              <w:spacing w:before="120" w:after="120"/>
              <w:rPr>
                <w:rFonts w:asciiTheme="minorEastAsia" w:hAnsiTheme="minorEastAsia" w:eastAsiaTheme="minorEastAsia"/>
                <w:sz w:val="24"/>
              </w:rPr>
            </w:pPr>
          </w:p>
        </w:tc>
        <w:tc>
          <w:tcPr>
            <w:tcW w:w="2085" w:type="dxa"/>
          </w:tcPr>
          <w:p w14:paraId="43690ABA">
            <w:pPr>
              <w:spacing w:before="120" w:after="120"/>
              <w:rPr>
                <w:rFonts w:asciiTheme="minorEastAsia" w:hAnsiTheme="minorEastAsia" w:eastAsiaTheme="minorEastAsia"/>
                <w:sz w:val="24"/>
              </w:rPr>
            </w:pPr>
          </w:p>
        </w:tc>
        <w:tc>
          <w:tcPr>
            <w:tcW w:w="3060" w:type="dxa"/>
          </w:tcPr>
          <w:p w14:paraId="6DE266FA">
            <w:pPr>
              <w:spacing w:before="120" w:after="120"/>
              <w:rPr>
                <w:rFonts w:asciiTheme="minorEastAsia" w:hAnsiTheme="minorEastAsia" w:eastAsiaTheme="minorEastAsia"/>
                <w:sz w:val="24"/>
              </w:rPr>
            </w:pPr>
          </w:p>
        </w:tc>
        <w:tc>
          <w:tcPr>
            <w:tcW w:w="1440" w:type="dxa"/>
          </w:tcPr>
          <w:p w14:paraId="0CCED642">
            <w:pPr>
              <w:spacing w:before="120" w:after="120"/>
              <w:rPr>
                <w:rFonts w:asciiTheme="minorEastAsia" w:hAnsiTheme="minorEastAsia" w:eastAsiaTheme="minorEastAsia"/>
                <w:sz w:val="24"/>
              </w:rPr>
            </w:pPr>
          </w:p>
        </w:tc>
      </w:tr>
    </w:tbl>
    <w:p w14:paraId="7EFBBBB3">
      <w:pPr>
        <w:spacing w:line="400" w:lineRule="exact"/>
        <w:rPr>
          <w:rFonts w:asciiTheme="minorEastAsia" w:hAnsiTheme="minorEastAsia" w:eastAsiaTheme="minorEastAsia"/>
          <w:sz w:val="24"/>
        </w:rPr>
      </w:pPr>
      <w:r>
        <w:rPr>
          <w:rFonts w:hint="eastAsia" w:asciiTheme="minorEastAsia" w:hAnsiTheme="minorEastAsia" w:eastAsiaTheme="minorEastAsia"/>
          <w:sz w:val="24"/>
        </w:rPr>
        <w:t>注：</w:t>
      </w:r>
    </w:p>
    <w:p w14:paraId="3E540395">
      <w:pPr>
        <w:spacing w:line="400" w:lineRule="exact"/>
        <w:ind w:firstLine="480" w:firstLineChars="200"/>
        <w:rPr>
          <w:rFonts w:asciiTheme="minorEastAsia" w:hAnsiTheme="minorEastAsia" w:eastAsiaTheme="minorEastAsia"/>
          <w:color w:val="FF0000"/>
          <w:sz w:val="24"/>
        </w:rPr>
      </w:pPr>
      <w:r>
        <w:rPr>
          <w:rFonts w:hint="eastAsia" w:asciiTheme="minorEastAsia" w:hAnsiTheme="minorEastAsia" w:eastAsiaTheme="minorEastAsia"/>
          <w:sz w:val="24"/>
        </w:rPr>
        <w:t>供应商必须据实填写，不得虚假应答，否则将取消其报价或成交资格。</w:t>
      </w:r>
      <w:r>
        <w:rPr>
          <w:rFonts w:asciiTheme="minorEastAsia" w:hAnsiTheme="minorEastAsia" w:eastAsiaTheme="minorEastAsia"/>
          <w:sz w:val="24"/>
        </w:rPr>
        <w:t>采购文件中涉及的条款，供应商须逐条响应</w:t>
      </w:r>
      <w:r>
        <w:rPr>
          <w:rFonts w:hint="eastAsia" w:asciiTheme="minorEastAsia" w:hAnsiTheme="minorEastAsia" w:eastAsiaTheme="minorEastAsia"/>
          <w:sz w:val="24"/>
          <w:lang w:eastAsia="zh-CN"/>
        </w:rPr>
        <w:t>。</w:t>
      </w:r>
    </w:p>
    <w:p w14:paraId="1C47754C">
      <w:pPr>
        <w:spacing w:line="400" w:lineRule="exact"/>
        <w:ind w:firstLine="420" w:firstLineChars="175"/>
        <w:rPr>
          <w:rFonts w:asciiTheme="minorEastAsia" w:hAnsiTheme="minorEastAsia" w:eastAsiaTheme="minorEastAsia"/>
          <w:sz w:val="24"/>
          <w:lang w:eastAsia="zh-CN"/>
        </w:rPr>
      </w:pPr>
    </w:p>
    <w:p w14:paraId="0DCB9C78">
      <w:pPr>
        <w:spacing w:line="400" w:lineRule="exact"/>
        <w:ind w:firstLine="420" w:firstLineChars="175"/>
        <w:rPr>
          <w:rFonts w:asciiTheme="minorEastAsia" w:hAnsiTheme="minorEastAsia" w:eastAsiaTheme="minorEastAsia"/>
          <w:sz w:val="24"/>
          <w:lang w:eastAsia="zh-CN"/>
        </w:rPr>
      </w:pPr>
    </w:p>
    <w:p w14:paraId="7DFD91C1">
      <w:pPr>
        <w:spacing w:line="400" w:lineRule="exact"/>
        <w:ind w:firstLine="420" w:firstLineChars="175"/>
        <w:rPr>
          <w:rFonts w:asciiTheme="minorEastAsia" w:hAnsiTheme="minorEastAsia" w:eastAsiaTheme="minorEastAsia"/>
          <w:sz w:val="24"/>
        </w:rPr>
      </w:pPr>
      <w:r>
        <w:rPr>
          <w:rFonts w:asciiTheme="minorEastAsia" w:hAnsiTheme="minorEastAsia" w:eastAsiaTheme="minorEastAsia"/>
          <w:sz w:val="24"/>
        </w:rPr>
        <w:t>供应商名称：         （盖</w:t>
      </w:r>
      <w:r>
        <w:rPr>
          <w:rFonts w:hint="eastAsia" w:asciiTheme="minorEastAsia" w:hAnsiTheme="minorEastAsia" w:eastAsiaTheme="minorEastAsia"/>
          <w:sz w:val="24"/>
          <w:lang w:eastAsia="zh-CN"/>
        </w:rPr>
        <w:t>公</w:t>
      </w:r>
      <w:r>
        <w:rPr>
          <w:rFonts w:asciiTheme="minorEastAsia" w:hAnsiTheme="minorEastAsia" w:eastAsiaTheme="minorEastAsia"/>
          <w:sz w:val="24"/>
        </w:rPr>
        <w:t>章）</w:t>
      </w:r>
    </w:p>
    <w:p w14:paraId="07A771B0">
      <w:pPr>
        <w:spacing w:line="400" w:lineRule="exact"/>
        <w:ind w:firstLine="420" w:firstLineChars="175"/>
        <w:rPr>
          <w:rFonts w:asciiTheme="minorEastAsia" w:hAnsiTheme="minorEastAsia" w:eastAsiaTheme="minorEastAsia"/>
          <w:bCs/>
          <w:sz w:val="24"/>
        </w:rPr>
      </w:pPr>
      <w:r>
        <w:rPr>
          <w:rFonts w:asciiTheme="minorEastAsia" w:hAnsiTheme="minorEastAsia" w:eastAsiaTheme="minorEastAsia"/>
          <w:sz w:val="24"/>
        </w:rPr>
        <w:t>法定代表人或</w:t>
      </w:r>
      <w:r>
        <w:rPr>
          <w:rFonts w:hint="eastAsia" w:asciiTheme="minorEastAsia" w:hAnsiTheme="minorEastAsia" w:eastAsiaTheme="minorEastAsia"/>
          <w:sz w:val="24"/>
          <w:lang w:eastAsia="zh-CN"/>
        </w:rPr>
        <w:t>委托代理人</w:t>
      </w:r>
      <w:r>
        <w:rPr>
          <w:rFonts w:asciiTheme="minorEastAsia" w:hAnsiTheme="minorEastAsia" w:eastAsiaTheme="minorEastAsia"/>
          <w:sz w:val="24"/>
        </w:rPr>
        <w:t>（签字</w:t>
      </w:r>
      <w:r>
        <w:rPr>
          <w:rFonts w:hint="eastAsia" w:asciiTheme="minorEastAsia" w:hAnsiTheme="minorEastAsia" w:eastAsiaTheme="minorEastAsia"/>
          <w:sz w:val="24"/>
          <w:lang w:eastAsia="zh-CN"/>
        </w:rPr>
        <w:t>或盖章</w:t>
      </w:r>
      <w:r>
        <w:rPr>
          <w:rFonts w:asciiTheme="minorEastAsia" w:hAnsiTheme="minorEastAsia" w:eastAsiaTheme="minorEastAsia"/>
          <w:sz w:val="24"/>
        </w:rPr>
        <w:t>）</w:t>
      </w:r>
      <w:r>
        <w:rPr>
          <w:rFonts w:asciiTheme="minorEastAsia" w:hAnsiTheme="minorEastAsia" w:eastAsiaTheme="minorEastAsia"/>
          <w:bCs/>
          <w:sz w:val="24"/>
        </w:rPr>
        <w:t>：</w:t>
      </w:r>
    </w:p>
    <w:p w14:paraId="3039BAD0">
      <w:pPr>
        <w:spacing w:line="400" w:lineRule="exact"/>
        <w:ind w:firstLine="420" w:firstLineChars="175"/>
        <w:rPr>
          <w:rFonts w:asciiTheme="minorEastAsia" w:hAnsiTheme="minorEastAsia" w:eastAsiaTheme="minorEastAsia"/>
          <w:b/>
          <w:sz w:val="24"/>
        </w:rPr>
      </w:pPr>
      <w:r>
        <w:rPr>
          <w:rFonts w:asciiTheme="minorEastAsia" w:hAnsiTheme="minorEastAsia" w:eastAsiaTheme="minorEastAsia"/>
          <w:bCs/>
          <w:sz w:val="24"/>
        </w:rPr>
        <w:t>日期:</w:t>
      </w:r>
    </w:p>
    <w:p w14:paraId="1D0A4218">
      <w:pPr>
        <w:widowControl/>
        <w:wordWrap/>
        <w:spacing w:line="420" w:lineRule="exact"/>
        <w:jc w:val="center"/>
        <w:rPr>
          <w:rFonts w:asciiTheme="minorEastAsia" w:hAnsiTheme="minorEastAsia" w:eastAsiaTheme="minorEastAsia"/>
          <w:b/>
          <w:sz w:val="24"/>
        </w:rPr>
      </w:pPr>
      <w:r>
        <w:rPr>
          <w:rFonts w:asciiTheme="minorEastAsia" w:hAnsiTheme="minorEastAsia" w:eastAsiaTheme="minorEastAsia"/>
          <w:b/>
          <w:sz w:val="24"/>
        </w:rPr>
        <w:br w:type="page"/>
      </w:r>
      <w:r>
        <w:rPr>
          <w:rFonts w:hint="eastAsia" w:asciiTheme="minorEastAsia" w:hAnsiTheme="minorEastAsia" w:eastAsiaTheme="minorEastAsia"/>
          <w:b/>
          <w:sz w:val="24"/>
          <w:lang w:eastAsia="zh-CN"/>
        </w:rPr>
        <w:t>四</w:t>
      </w:r>
      <w:r>
        <w:rPr>
          <w:rFonts w:asciiTheme="minorEastAsia" w:hAnsiTheme="minorEastAsia" w:eastAsiaTheme="minorEastAsia"/>
          <w:b/>
          <w:sz w:val="24"/>
        </w:rPr>
        <w:t>、商务要求响应</w:t>
      </w:r>
      <w:r>
        <w:rPr>
          <w:rFonts w:hint="eastAsia" w:asciiTheme="minorEastAsia" w:hAnsiTheme="minorEastAsia" w:eastAsiaTheme="minorEastAsia"/>
          <w:b/>
          <w:sz w:val="24"/>
          <w:lang w:eastAsia="zh-CN"/>
        </w:rPr>
        <w:t>表</w:t>
      </w:r>
    </w:p>
    <w:p w14:paraId="6AAE6001">
      <w:pPr>
        <w:widowControl/>
        <w:wordWrap/>
        <w:jc w:val="center"/>
        <w:rPr>
          <w:rFonts w:asciiTheme="minorEastAsia" w:hAnsiTheme="minorEastAsia" w:eastAsiaTheme="minorEastAsia"/>
          <w:sz w:val="24"/>
        </w:rPr>
      </w:pPr>
    </w:p>
    <w:p w14:paraId="605E982C">
      <w:pPr>
        <w:widowControl/>
        <w:wordWrap/>
        <w:spacing w:after="120"/>
        <w:jc w:val="left"/>
        <w:rPr>
          <w:rFonts w:asciiTheme="minorEastAsia" w:hAnsiTheme="minorEastAsia" w:eastAsiaTheme="minorEastAsia"/>
          <w:b/>
          <w:sz w:val="24"/>
        </w:rPr>
      </w:pPr>
      <w:r>
        <w:rPr>
          <w:rFonts w:hint="eastAsia" w:asciiTheme="minorEastAsia" w:hAnsiTheme="minorEastAsia" w:eastAsiaTheme="minorEastAsia"/>
          <w:b/>
          <w:sz w:val="24"/>
          <w:lang w:eastAsia="zh-CN"/>
        </w:rPr>
        <w:t>项目</w:t>
      </w:r>
      <w:r>
        <w:rPr>
          <w:rFonts w:asciiTheme="minorEastAsia" w:hAnsiTheme="minorEastAsia" w:eastAsiaTheme="minorEastAsia"/>
          <w:b/>
          <w:sz w:val="24"/>
        </w:rPr>
        <w:t>名称：</w:t>
      </w:r>
      <w:r>
        <w:rPr>
          <w:rFonts w:hint="eastAsia" w:asciiTheme="minorEastAsia" w:hAnsiTheme="minorEastAsia" w:eastAsiaTheme="minorEastAsia"/>
          <w:b/>
          <w:sz w:val="24"/>
          <w:lang w:eastAsia="zh-CN"/>
        </w:rPr>
        <w:t xml:space="preserve">               项目</w:t>
      </w:r>
      <w:r>
        <w:rPr>
          <w:rFonts w:asciiTheme="minorEastAsia" w:hAnsiTheme="minorEastAsia" w:eastAsiaTheme="minorEastAsia"/>
          <w:b/>
          <w:sz w:val="24"/>
        </w:rPr>
        <w:t>编号 /包号</w:t>
      </w:r>
      <w:r>
        <w:rPr>
          <w:rFonts w:hint="eastAsia" w:asciiTheme="minorEastAsia" w:hAnsiTheme="minorEastAsia" w:eastAsiaTheme="minorEastAsia"/>
          <w:b/>
          <w:sz w:val="24"/>
          <w:lang w:eastAsia="zh-CN"/>
        </w:rPr>
        <w:t>：</w:t>
      </w:r>
    </w:p>
    <w:tbl>
      <w:tblPr>
        <w:tblStyle w:val="20"/>
        <w:tblW w:w="8854" w:type="dxa"/>
        <w:tblInd w:w="-269" w:type="dxa"/>
        <w:tblLayout w:type="fixed"/>
        <w:tblCellMar>
          <w:top w:w="0" w:type="dxa"/>
          <w:left w:w="0" w:type="dxa"/>
          <w:bottom w:w="0" w:type="dxa"/>
          <w:right w:w="0" w:type="dxa"/>
        </w:tblCellMar>
      </w:tblPr>
      <w:tblGrid>
        <w:gridCol w:w="828"/>
        <w:gridCol w:w="1956"/>
        <w:gridCol w:w="2413"/>
        <w:gridCol w:w="2361"/>
        <w:gridCol w:w="1296"/>
      </w:tblGrid>
      <w:tr w14:paraId="38B56FA6">
        <w:tblPrEx>
          <w:tblCellMar>
            <w:top w:w="0" w:type="dxa"/>
            <w:left w:w="0" w:type="dxa"/>
            <w:bottom w:w="0" w:type="dxa"/>
            <w:right w:w="0" w:type="dxa"/>
          </w:tblCellMar>
        </w:tblPrEx>
        <w:trPr>
          <w:trHeight w:val="82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1BAFE2A">
            <w:pPr>
              <w:widowControl/>
              <w:wordWrap/>
              <w:jc w:val="left"/>
              <w:rPr>
                <w:rFonts w:asciiTheme="minorEastAsia" w:hAnsiTheme="minorEastAsia" w:eastAsiaTheme="minorEastAsia"/>
                <w:sz w:val="24"/>
              </w:rPr>
            </w:pPr>
            <w:r>
              <w:rPr>
                <w:rFonts w:asciiTheme="minorEastAsia" w:hAnsiTheme="minorEastAsia" w:eastAsiaTheme="minorEastAsia"/>
                <w:sz w:val="24"/>
              </w:rPr>
              <w:t>序号</w:t>
            </w: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0F6FF0A">
            <w:pPr>
              <w:widowControl/>
              <w:wordWrap/>
              <w:jc w:val="left"/>
              <w:rPr>
                <w:rFonts w:asciiTheme="minorEastAsia" w:hAnsiTheme="minorEastAsia" w:eastAsiaTheme="minorEastAsia"/>
                <w:sz w:val="24"/>
              </w:rPr>
            </w:pPr>
            <w:r>
              <w:rPr>
                <w:rFonts w:asciiTheme="minorEastAsia" w:hAnsiTheme="minorEastAsia" w:eastAsiaTheme="minorEastAsia"/>
                <w:sz w:val="24"/>
              </w:rPr>
              <w:t>磋商文件条目号</w:t>
            </w: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E14B875">
            <w:pPr>
              <w:widowControl/>
              <w:wordWrap/>
              <w:ind w:firstLine="98"/>
              <w:jc w:val="left"/>
              <w:rPr>
                <w:rFonts w:asciiTheme="minorEastAsia" w:hAnsiTheme="minorEastAsia" w:eastAsiaTheme="minorEastAsia"/>
                <w:sz w:val="24"/>
              </w:rPr>
            </w:pPr>
            <w:r>
              <w:rPr>
                <w:rFonts w:asciiTheme="minorEastAsia" w:hAnsiTheme="minorEastAsia" w:eastAsiaTheme="minorEastAsia"/>
                <w:sz w:val="24"/>
              </w:rPr>
              <w:t>磋商文件商务条款</w:t>
            </w: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8F9F2F8">
            <w:pPr>
              <w:widowControl/>
              <w:wordWrap/>
              <w:jc w:val="left"/>
              <w:rPr>
                <w:rFonts w:asciiTheme="minorEastAsia" w:hAnsiTheme="minorEastAsia" w:eastAsiaTheme="minorEastAsia"/>
                <w:sz w:val="24"/>
              </w:rPr>
            </w:pPr>
            <w:r>
              <w:rPr>
                <w:rFonts w:asciiTheme="minorEastAsia" w:hAnsiTheme="minorEastAsia" w:eastAsiaTheme="minorEastAsia"/>
                <w:sz w:val="24"/>
              </w:rPr>
              <w:t>磋商响应文件商务条款</w:t>
            </w: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4CE2D4D">
            <w:pPr>
              <w:widowControl/>
              <w:wordWrap/>
              <w:jc w:val="left"/>
              <w:rPr>
                <w:rFonts w:asciiTheme="minorEastAsia" w:hAnsiTheme="minorEastAsia" w:eastAsiaTheme="minorEastAsia"/>
                <w:sz w:val="24"/>
              </w:rPr>
            </w:pPr>
            <w:r>
              <w:rPr>
                <w:rFonts w:asciiTheme="minorEastAsia" w:hAnsiTheme="minorEastAsia" w:eastAsiaTheme="minorEastAsia"/>
                <w:sz w:val="24"/>
              </w:rPr>
              <w:t>响应/</w:t>
            </w:r>
            <w:r>
              <w:rPr>
                <w:rFonts w:hint="eastAsia" w:asciiTheme="minorEastAsia" w:hAnsiTheme="minorEastAsia" w:eastAsiaTheme="minorEastAsia"/>
                <w:sz w:val="24"/>
                <w:lang w:eastAsia="zh-CN"/>
              </w:rPr>
              <w:t>正</w:t>
            </w:r>
            <w:r>
              <w:rPr>
                <w:rFonts w:asciiTheme="minorEastAsia" w:hAnsiTheme="minorEastAsia" w:eastAsiaTheme="minorEastAsia"/>
                <w:sz w:val="24"/>
              </w:rPr>
              <w:t>偏离</w:t>
            </w:r>
          </w:p>
        </w:tc>
      </w:tr>
      <w:tr w14:paraId="221719E6">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3732E82">
            <w:pPr>
              <w:widowControl/>
              <w:wordWrap/>
              <w:jc w:val="left"/>
              <w:rPr>
                <w:rFonts w:asciiTheme="minorEastAsia" w:hAnsiTheme="minorEastAsia" w:eastAsiaTheme="minorEastAsia"/>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43F7569">
            <w:pPr>
              <w:widowControl/>
              <w:wordWrap/>
              <w:jc w:val="left"/>
              <w:rPr>
                <w:rFonts w:asciiTheme="minorEastAsia" w:hAnsiTheme="minorEastAsia" w:eastAsiaTheme="minorEastAsia"/>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19E45E6">
            <w:pPr>
              <w:widowControl/>
              <w:wordWrap/>
              <w:jc w:val="left"/>
              <w:rPr>
                <w:rFonts w:asciiTheme="minorEastAsia" w:hAnsiTheme="minorEastAsia" w:eastAsiaTheme="minorEastAsia"/>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3D0CAEF">
            <w:pPr>
              <w:widowControl/>
              <w:wordWrap/>
              <w:jc w:val="left"/>
              <w:rPr>
                <w:rFonts w:asciiTheme="minorEastAsia" w:hAnsiTheme="minorEastAsia" w:eastAsiaTheme="minorEastAsia"/>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F8C374D">
            <w:pPr>
              <w:widowControl/>
              <w:wordWrap/>
              <w:jc w:val="left"/>
              <w:rPr>
                <w:rFonts w:asciiTheme="minorEastAsia" w:hAnsiTheme="minorEastAsia" w:eastAsiaTheme="minorEastAsia"/>
                <w:sz w:val="24"/>
              </w:rPr>
            </w:pPr>
          </w:p>
        </w:tc>
      </w:tr>
      <w:tr w14:paraId="76AF1AD8">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617F964">
            <w:pPr>
              <w:widowControl/>
              <w:wordWrap/>
              <w:jc w:val="left"/>
              <w:rPr>
                <w:rFonts w:asciiTheme="minorEastAsia" w:hAnsiTheme="minorEastAsia" w:eastAsiaTheme="minorEastAsia"/>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3552407">
            <w:pPr>
              <w:widowControl/>
              <w:wordWrap/>
              <w:jc w:val="left"/>
              <w:rPr>
                <w:rFonts w:asciiTheme="minorEastAsia" w:hAnsiTheme="minorEastAsia" w:eastAsiaTheme="minorEastAsia"/>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E1530CE">
            <w:pPr>
              <w:widowControl/>
              <w:wordWrap/>
              <w:jc w:val="left"/>
              <w:rPr>
                <w:rFonts w:asciiTheme="minorEastAsia" w:hAnsiTheme="minorEastAsia" w:eastAsiaTheme="minorEastAsia"/>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46EB913">
            <w:pPr>
              <w:widowControl/>
              <w:wordWrap/>
              <w:jc w:val="left"/>
              <w:rPr>
                <w:rFonts w:asciiTheme="minorEastAsia" w:hAnsiTheme="minorEastAsia" w:eastAsiaTheme="minorEastAsia"/>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E131663">
            <w:pPr>
              <w:widowControl/>
              <w:wordWrap/>
              <w:jc w:val="left"/>
              <w:rPr>
                <w:rFonts w:asciiTheme="minorEastAsia" w:hAnsiTheme="minorEastAsia" w:eastAsiaTheme="minorEastAsia"/>
                <w:sz w:val="24"/>
              </w:rPr>
            </w:pPr>
          </w:p>
        </w:tc>
      </w:tr>
      <w:tr w14:paraId="4993D677">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12D3F11">
            <w:pPr>
              <w:widowControl/>
              <w:wordWrap/>
              <w:jc w:val="left"/>
              <w:rPr>
                <w:rFonts w:asciiTheme="minorEastAsia" w:hAnsiTheme="minorEastAsia" w:eastAsiaTheme="minorEastAsia"/>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2103F09">
            <w:pPr>
              <w:widowControl/>
              <w:wordWrap/>
              <w:jc w:val="left"/>
              <w:rPr>
                <w:rFonts w:asciiTheme="minorEastAsia" w:hAnsiTheme="minorEastAsia" w:eastAsiaTheme="minorEastAsia"/>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559B0A9">
            <w:pPr>
              <w:widowControl/>
              <w:wordWrap/>
              <w:jc w:val="left"/>
              <w:rPr>
                <w:rFonts w:asciiTheme="minorEastAsia" w:hAnsiTheme="minorEastAsia" w:eastAsiaTheme="minorEastAsia"/>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ED18C6A">
            <w:pPr>
              <w:widowControl/>
              <w:wordWrap/>
              <w:jc w:val="left"/>
              <w:rPr>
                <w:rFonts w:asciiTheme="minorEastAsia" w:hAnsiTheme="minorEastAsia" w:eastAsiaTheme="minorEastAsia"/>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89B6177">
            <w:pPr>
              <w:widowControl/>
              <w:wordWrap/>
              <w:jc w:val="left"/>
              <w:rPr>
                <w:rFonts w:asciiTheme="minorEastAsia" w:hAnsiTheme="minorEastAsia" w:eastAsiaTheme="minorEastAsia"/>
                <w:sz w:val="24"/>
              </w:rPr>
            </w:pPr>
          </w:p>
        </w:tc>
      </w:tr>
      <w:tr w14:paraId="3E17A01A">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0A6CF15">
            <w:pPr>
              <w:widowControl/>
              <w:wordWrap/>
              <w:jc w:val="left"/>
              <w:rPr>
                <w:rFonts w:asciiTheme="minorEastAsia" w:hAnsiTheme="minorEastAsia" w:eastAsiaTheme="minorEastAsia"/>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951DC45">
            <w:pPr>
              <w:widowControl/>
              <w:wordWrap/>
              <w:jc w:val="left"/>
              <w:rPr>
                <w:rFonts w:asciiTheme="minorEastAsia" w:hAnsiTheme="minorEastAsia" w:eastAsiaTheme="minorEastAsia"/>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FC1E19D">
            <w:pPr>
              <w:widowControl/>
              <w:wordWrap/>
              <w:jc w:val="left"/>
              <w:rPr>
                <w:rFonts w:asciiTheme="minorEastAsia" w:hAnsiTheme="minorEastAsia" w:eastAsiaTheme="minorEastAsia"/>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8DA7C48">
            <w:pPr>
              <w:widowControl/>
              <w:wordWrap/>
              <w:jc w:val="left"/>
              <w:rPr>
                <w:rFonts w:asciiTheme="minorEastAsia" w:hAnsiTheme="minorEastAsia" w:eastAsiaTheme="minorEastAsia"/>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FE217E2">
            <w:pPr>
              <w:widowControl/>
              <w:wordWrap/>
              <w:jc w:val="left"/>
              <w:rPr>
                <w:rFonts w:asciiTheme="minorEastAsia" w:hAnsiTheme="minorEastAsia" w:eastAsiaTheme="minorEastAsia"/>
                <w:sz w:val="24"/>
              </w:rPr>
            </w:pPr>
          </w:p>
        </w:tc>
      </w:tr>
      <w:tr w14:paraId="244B29CC">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7ADCD3B">
            <w:pPr>
              <w:widowControl/>
              <w:wordWrap/>
              <w:jc w:val="left"/>
              <w:rPr>
                <w:rFonts w:asciiTheme="minorEastAsia" w:hAnsiTheme="minorEastAsia" w:eastAsiaTheme="minorEastAsia"/>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19CB1FE">
            <w:pPr>
              <w:widowControl/>
              <w:wordWrap/>
              <w:jc w:val="left"/>
              <w:rPr>
                <w:rFonts w:asciiTheme="minorEastAsia" w:hAnsiTheme="minorEastAsia" w:eastAsiaTheme="minorEastAsia"/>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695F699">
            <w:pPr>
              <w:widowControl/>
              <w:wordWrap/>
              <w:jc w:val="left"/>
              <w:rPr>
                <w:rFonts w:asciiTheme="minorEastAsia" w:hAnsiTheme="minorEastAsia" w:eastAsiaTheme="minorEastAsia"/>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D6C5FA3">
            <w:pPr>
              <w:widowControl/>
              <w:wordWrap/>
              <w:jc w:val="left"/>
              <w:rPr>
                <w:rFonts w:asciiTheme="minorEastAsia" w:hAnsiTheme="minorEastAsia" w:eastAsiaTheme="minorEastAsia"/>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43DC9DC">
            <w:pPr>
              <w:widowControl/>
              <w:wordWrap/>
              <w:jc w:val="left"/>
              <w:rPr>
                <w:rFonts w:asciiTheme="minorEastAsia" w:hAnsiTheme="minorEastAsia" w:eastAsiaTheme="minorEastAsia"/>
                <w:sz w:val="24"/>
              </w:rPr>
            </w:pPr>
          </w:p>
        </w:tc>
      </w:tr>
      <w:tr w14:paraId="4B43DE66">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2F46AA4">
            <w:pPr>
              <w:widowControl/>
              <w:wordWrap/>
              <w:jc w:val="left"/>
              <w:rPr>
                <w:rFonts w:asciiTheme="minorEastAsia" w:hAnsiTheme="minorEastAsia" w:eastAsiaTheme="minorEastAsia"/>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8F69CE0">
            <w:pPr>
              <w:widowControl/>
              <w:wordWrap/>
              <w:jc w:val="left"/>
              <w:rPr>
                <w:rFonts w:asciiTheme="minorEastAsia" w:hAnsiTheme="minorEastAsia" w:eastAsiaTheme="minorEastAsia"/>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65A8A72">
            <w:pPr>
              <w:widowControl/>
              <w:wordWrap/>
              <w:jc w:val="left"/>
              <w:rPr>
                <w:rFonts w:asciiTheme="minorEastAsia" w:hAnsiTheme="minorEastAsia" w:eastAsiaTheme="minorEastAsia"/>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ACB88D4">
            <w:pPr>
              <w:widowControl/>
              <w:wordWrap/>
              <w:jc w:val="left"/>
              <w:rPr>
                <w:rFonts w:asciiTheme="minorEastAsia" w:hAnsiTheme="minorEastAsia" w:eastAsiaTheme="minorEastAsia"/>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88BFEB1">
            <w:pPr>
              <w:widowControl/>
              <w:wordWrap/>
              <w:jc w:val="left"/>
              <w:rPr>
                <w:rFonts w:asciiTheme="minorEastAsia" w:hAnsiTheme="minorEastAsia" w:eastAsiaTheme="minorEastAsia"/>
                <w:sz w:val="24"/>
              </w:rPr>
            </w:pPr>
          </w:p>
        </w:tc>
      </w:tr>
      <w:tr w14:paraId="6FD61E79">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F185757">
            <w:pPr>
              <w:widowControl/>
              <w:wordWrap/>
              <w:jc w:val="left"/>
              <w:rPr>
                <w:rFonts w:asciiTheme="minorEastAsia" w:hAnsiTheme="minorEastAsia" w:eastAsiaTheme="minorEastAsia"/>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88A2908">
            <w:pPr>
              <w:widowControl/>
              <w:wordWrap/>
              <w:jc w:val="left"/>
              <w:rPr>
                <w:rFonts w:asciiTheme="minorEastAsia" w:hAnsiTheme="minorEastAsia" w:eastAsiaTheme="minorEastAsia"/>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A97E175">
            <w:pPr>
              <w:widowControl/>
              <w:wordWrap/>
              <w:jc w:val="left"/>
              <w:rPr>
                <w:rFonts w:asciiTheme="minorEastAsia" w:hAnsiTheme="minorEastAsia" w:eastAsiaTheme="minorEastAsia"/>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E68992D">
            <w:pPr>
              <w:widowControl/>
              <w:wordWrap/>
              <w:jc w:val="left"/>
              <w:rPr>
                <w:rFonts w:asciiTheme="minorEastAsia" w:hAnsiTheme="minorEastAsia" w:eastAsiaTheme="minorEastAsia"/>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510887A">
            <w:pPr>
              <w:widowControl/>
              <w:wordWrap/>
              <w:jc w:val="left"/>
              <w:rPr>
                <w:rFonts w:asciiTheme="minorEastAsia" w:hAnsiTheme="minorEastAsia" w:eastAsiaTheme="minorEastAsia"/>
                <w:sz w:val="24"/>
              </w:rPr>
            </w:pPr>
          </w:p>
        </w:tc>
      </w:tr>
      <w:tr w14:paraId="6636EEC4">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CBB5C60">
            <w:pPr>
              <w:widowControl/>
              <w:wordWrap/>
              <w:jc w:val="left"/>
              <w:rPr>
                <w:rFonts w:asciiTheme="minorEastAsia" w:hAnsiTheme="minorEastAsia" w:eastAsiaTheme="minorEastAsia"/>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F4C4596">
            <w:pPr>
              <w:widowControl/>
              <w:wordWrap/>
              <w:jc w:val="left"/>
              <w:rPr>
                <w:rFonts w:asciiTheme="minorEastAsia" w:hAnsiTheme="minorEastAsia" w:eastAsiaTheme="minorEastAsia"/>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DF2703A">
            <w:pPr>
              <w:widowControl/>
              <w:wordWrap/>
              <w:jc w:val="left"/>
              <w:rPr>
                <w:rFonts w:asciiTheme="minorEastAsia" w:hAnsiTheme="minorEastAsia" w:eastAsiaTheme="minorEastAsia"/>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069629A">
            <w:pPr>
              <w:widowControl/>
              <w:wordWrap/>
              <w:jc w:val="left"/>
              <w:rPr>
                <w:rFonts w:asciiTheme="minorEastAsia" w:hAnsiTheme="minorEastAsia" w:eastAsiaTheme="minorEastAsia"/>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E27547A">
            <w:pPr>
              <w:widowControl/>
              <w:wordWrap/>
              <w:jc w:val="left"/>
              <w:rPr>
                <w:rFonts w:asciiTheme="minorEastAsia" w:hAnsiTheme="minorEastAsia" w:eastAsiaTheme="minorEastAsia"/>
                <w:sz w:val="24"/>
              </w:rPr>
            </w:pPr>
          </w:p>
        </w:tc>
      </w:tr>
      <w:tr w14:paraId="03EFE71B">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7B1ED50">
            <w:pPr>
              <w:widowControl/>
              <w:wordWrap/>
              <w:jc w:val="left"/>
              <w:rPr>
                <w:rFonts w:asciiTheme="minorEastAsia" w:hAnsiTheme="minorEastAsia" w:eastAsiaTheme="minorEastAsia"/>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6EB66E2">
            <w:pPr>
              <w:widowControl/>
              <w:wordWrap/>
              <w:jc w:val="left"/>
              <w:rPr>
                <w:rFonts w:asciiTheme="minorEastAsia" w:hAnsiTheme="minorEastAsia" w:eastAsiaTheme="minorEastAsia"/>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B95F24E">
            <w:pPr>
              <w:widowControl/>
              <w:wordWrap/>
              <w:jc w:val="left"/>
              <w:rPr>
                <w:rFonts w:asciiTheme="minorEastAsia" w:hAnsiTheme="minorEastAsia" w:eastAsiaTheme="minorEastAsia"/>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9F676C1">
            <w:pPr>
              <w:widowControl/>
              <w:wordWrap/>
              <w:jc w:val="left"/>
              <w:rPr>
                <w:rFonts w:asciiTheme="minorEastAsia" w:hAnsiTheme="minorEastAsia" w:eastAsiaTheme="minorEastAsia"/>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176DFFB">
            <w:pPr>
              <w:widowControl/>
              <w:wordWrap/>
              <w:jc w:val="left"/>
              <w:rPr>
                <w:rFonts w:asciiTheme="minorEastAsia" w:hAnsiTheme="minorEastAsia" w:eastAsiaTheme="minorEastAsia"/>
                <w:sz w:val="24"/>
              </w:rPr>
            </w:pPr>
          </w:p>
        </w:tc>
      </w:tr>
      <w:tr w14:paraId="09452166">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0D143D3">
            <w:pPr>
              <w:widowControl/>
              <w:wordWrap/>
              <w:jc w:val="left"/>
              <w:rPr>
                <w:rFonts w:asciiTheme="minorEastAsia" w:hAnsiTheme="minorEastAsia" w:eastAsiaTheme="minorEastAsia"/>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32C41E1">
            <w:pPr>
              <w:widowControl/>
              <w:wordWrap/>
              <w:jc w:val="left"/>
              <w:rPr>
                <w:rFonts w:asciiTheme="minorEastAsia" w:hAnsiTheme="minorEastAsia" w:eastAsiaTheme="minorEastAsia"/>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B67F477">
            <w:pPr>
              <w:widowControl/>
              <w:wordWrap/>
              <w:jc w:val="left"/>
              <w:rPr>
                <w:rFonts w:asciiTheme="minorEastAsia" w:hAnsiTheme="minorEastAsia" w:eastAsiaTheme="minorEastAsia"/>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65105B4">
            <w:pPr>
              <w:widowControl/>
              <w:wordWrap/>
              <w:jc w:val="left"/>
              <w:rPr>
                <w:rFonts w:asciiTheme="minorEastAsia" w:hAnsiTheme="minorEastAsia" w:eastAsiaTheme="minorEastAsia"/>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4485609">
            <w:pPr>
              <w:widowControl/>
              <w:wordWrap/>
              <w:jc w:val="left"/>
              <w:rPr>
                <w:rFonts w:asciiTheme="minorEastAsia" w:hAnsiTheme="minorEastAsia" w:eastAsiaTheme="minorEastAsia"/>
                <w:sz w:val="24"/>
              </w:rPr>
            </w:pPr>
          </w:p>
        </w:tc>
      </w:tr>
    </w:tbl>
    <w:p w14:paraId="1F65DE67">
      <w:pPr>
        <w:spacing w:line="400" w:lineRule="exact"/>
        <w:ind w:left="570" w:leftChars="285"/>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asciiTheme="minorEastAsia" w:hAnsiTheme="minorEastAsia" w:eastAsiaTheme="minorEastAsia"/>
          <w:sz w:val="24"/>
        </w:rPr>
        <w:t>采购文件中涉及的商务条款，供应商须逐条响应。如有供应商未在商务条款中罗列的条款，视为</w:t>
      </w:r>
      <w:r>
        <w:rPr>
          <w:rFonts w:hint="eastAsia" w:asciiTheme="minorEastAsia" w:hAnsiTheme="minorEastAsia" w:eastAsiaTheme="minorEastAsia"/>
          <w:sz w:val="24"/>
          <w:lang w:eastAsia="zh-CN"/>
        </w:rPr>
        <w:t>供应商</w:t>
      </w:r>
      <w:r>
        <w:rPr>
          <w:rFonts w:asciiTheme="minorEastAsia" w:hAnsiTheme="minorEastAsia" w:eastAsiaTheme="minorEastAsia"/>
          <w:sz w:val="24"/>
        </w:rPr>
        <w:t>响应采购文件要求，并在磋商现场补充澄清说明。</w:t>
      </w:r>
    </w:p>
    <w:p w14:paraId="5795C344">
      <w:pPr>
        <w:spacing w:line="400" w:lineRule="exact"/>
        <w:ind w:left="570" w:leftChars="285"/>
        <w:rPr>
          <w:rFonts w:asciiTheme="minorEastAsia" w:hAnsiTheme="minorEastAsia" w:eastAsiaTheme="minorEastAsia"/>
          <w:sz w:val="24"/>
        </w:rPr>
      </w:pPr>
      <w:r>
        <w:rPr>
          <w:rFonts w:hint="eastAsia" w:asciiTheme="minorEastAsia" w:hAnsiTheme="minorEastAsia" w:eastAsiaTheme="minorEastAsia"/>
          <w:sz w:val="24"/>
        </w:rPr>
        <w:t>2、商务条款不允许负偏离， 否则</w:t>
      </w:r>
      <w:r>
        <w:rPr>
          <w:rFonts w:hint="eastAsia" w:asciiTheme="minorEastAsia" w:hAnsiTheme="minorEastAsia" w:eastAsiaTheme="minorEastAsia"/>
          <w:sz w:val="24"/>
          <w:lang w:eastAsia="zh-CN"/>
        </w:rPr>
        <w:t>被</w:t>
      </w:r>
      <w:r>
        <w:rPr>
          <w:rFonts w:hint="eastAsia" w:asciiTheme="minorEastAsia" w:hAnsiTheme="minorEastAsia" w:eastAsiaTheme="minorEastAsia"/>
          <w:sz w:val="24"/>
        </w:rPr>
        <w:t>视为无效文件处理。</w:t>
      </w:r>
    </w:p>
    <w:p w14:paraId="3BE90384">
      <w:pPr>
        <w:spacing w:line="400" w:lineRule="exact"/>
        <w:ind w:left="570" w:leftChars="285"/>
        <w:rPr>
          <w:rFonts w:asciiTheme="minorEastAsia" w:hAnsiTheme="minorEastAsia" w:eastAsiaTheme="minorEastAsia"/>
          <w:sz w:val="24"/>
        </w:rPr>
      </w:pPr>
    </w:p>
    <w:p w14:paraId="075E96D4">
      <w:pPr>
        <w:widowControl/>
        <w:wordWrap/>
        <w:spacing w:line="400" w:lineRule="exact"/>
        <w:ind w:firstLine="420"/>
        <w:jc w:val="left"/>
        <w:rPr>
          <w:rFonts w:asciiTheme="minorEastAsia" w:hAnsiTheme="minorEastAsia" w:eastAsiaTheme="minorEastAsia"/>
          <w:sz w:val="24"/>
        </w:rPr>
      </w:pPr>
    </w:p>
    <w:p w14:paraId="4C370674">
      <w:pPr>
        <w:widowControl/>
        <w:wordWrap/>
        <w:spacing w:line="400" w:lineRule="exact"/>
        <w:ind w:firstLine="420"/>
        <w:jc w:val="left"/>
        <w:rPr>
          <w:rFonts w:asciiTheme="minorEastAsia" w:hAnsiTheme="minorEastAsia" w:eastAsiaTheme="minorEastAsia"/>
          <w:sz w:val="24"/>
        </w:rPr>
      </w:pPr>
    </w:p>
    <w:p w14:paraId="708A3ED5">
      <w:pPr>
        <w:widowControl/>
        <w:wordWrap/>
        <w:spacing w:line="400" w:lineRule="exact"/>
        <w:ind w:firstLine="420"/>
        <w:jc w:val="left"/>
        <w:rPr>
          <w:rFonts w:asciiTheme="minorEastAsia" w:hAnsiTheme="minorEastAsia" w:eastAsiaTheme="minorEastAsia"/>
          <w:sz w:val="24"/>
        </w:rPr>
      </w:pPr>
      <w:r>
        <w:rPr>
          <w:rFonts w:asciiTheme="minorEastAsia" w:hAnsiTheme="minorEastAsia" w:eastAsiaTheme="minorEastAsia"/>
          <w:sz w:val="24"/>
        </w:rPr>
        <w:t>供应商名称：（盖</w:t>
      </w:r>
      <w:r>
        <w:rPr>
          <w:rFonts w:hint="eastAsia" w:asciiTheme="minorEastAsia" w:hAnsiTheme="minorEastAsia" w:eastAsiaTheme="minorEastAsia"/>
          <w:sz w:val="24"/>
          <w:lang w:eastAsia="zh-CN"/>
        </w:rPr>
        <w:t>公</w:t>
      </w:r>
      <w:r>
        <w:rPr>
          <w:rFonts w:asciiTheme="minorEastAsia" w:hAnsiTheme="minorEastAsia" w:eastAsiaTheme="minorEastAsia"/>
          <w:sz w:val="24"/>
        </w:rPr>
        <w:t>章）</w:t>
      </w:r>
    </w:p>
    <w:p w14:paraId="4F776F22">
      <w:pPr>
        <w:widowControl/>
        <w:wordWrap/>
        <w:spacing w:line="400" w:lineRule="exact"/>
        <w:ind w:firstLine="420"/>
        <w:jc w:val="left"/>
        <w:rPr>
          <w:rFonts w:asciiTheme="minorEastAsia" w:hAnsiTheme="minorEastAsia" w:eastAsiaTheme="minorEastAsia"/>
          <w:sz w:val="24"/>
        </w:rPr>
      </w:pPr>
      <w:r>
        <w:rPr>
          <w:rFonts w:asciiTheme="minorEastAsia" w:hAnsiTheme="minorEastAsia" w:eastAsiaTheme="minorEastAsia"/>
          <w:sz w:val="24"/>
        </w:rPr>
        <w:t>法定代表人或</w:t>
      </w:r>
      <w:r>
        <w:rPr>
          <w:rFonts w:hint="eastAsia" w:asciiTheme="minorEastAsia" w:hAnsiTheme="minorEastAsia" w:eastAsiaTheme="minorEastAsia"/>
          <w:sz w:val="24"/>
          <w:lang w:eastAsia="zh-CN"/>
        </w:rPr>
        <w:t>委托代理人</w:t>
      </w:r>
      <w:r>
        <w:rPr>
          <w:rFonts w:asciiTheme="minorEastAsia" w:hAnsiTheme="minorEastAsia" w:eastAsiaTheme="minorEastAsia"/>
          <w:sz w:val="24"/>
        </w:rPr>
        <w:t>（签字</w:t>
      </w:r>
      <w:r>
        <w:rPr>
          <w:rFonts w:hint="eastAsia" w:asciiTheme="minorEastAsia" w:hAnsiTheme="minorEastAsia" w:eastAsiaTheme="minorEastAsia"/>
          <w:sz w:val="24"/>
          <w:lang w:eastAsia="zh-CN"/>
        </w:rPr>
        <w:t>或盖章</w:t>
      </w:r>
      <w:r>
        <w:rPr>
          <w:rFonts w:asciiTheme="minorEastAsia" w:hAnsiTheme="minorEastAsia" w:eastAsiaTheme="minorEastAsia"/>
          <w:sz w:val="24"/>
        </w:rPr>
        <w:t>）：</w:t>
      </w:r>
    </w:p>
    <w:p w14:paraId="553222F0">
      <w:pPr>
        <w:widowControl/>
        <w:wordWrap/>
        <w:spacing w:line="400" w:lineRule="exact"/>
        <w:ind w:firstLine="420"/>
        <w:jc w:val="left"/>
        <w:rPr>
          <w:rFonts w:asciiTheme="minorEastAsia" w:hAnsiTheme="minorEastAsia" w:eastAsiaTheme="minorEastAsia"/>
          <w:b/>
          <w:sz w:val="24"/>
        </w:rPr>
      </w:pPr>
      <w:r>
        <w:rPr>
          <w:rFonts w:asciiTheme="minorEastAsia" w:hAnsiTheme="minorEastAsia" w:eastAsiaTheme="minorEastAsia"/>
          <w:sz w:val="24"/>
        </w:rPr>
        <w:t>日期:</w:t>
      </w:r>
    </w:p>
    <w:p w14:paraId="5065C4A0">
      <w:pPr>
        <w:wordWrap/>
        <w:rPr>
          <w:rFonts w:asciiTheme="minorEastAsia" w:hAnsiTheme="minorEastAsia" w:eastAsiaTheme="minorEastAsia"/>
          <w:sz w:val="24"/>
        </w:rPr>
      </w:pPr>
    </w:p>
    <w:p w14:paraId="05734253">
      <w:pPr>
        <w:wordWrap/>
        <w:rPr>
          <w:rFonts w:asciiTheme="minorEastAsia" w:hAnsiTheme="minorEastAsia" w:eastAsiaTheme="minorEastAsia"/>
          <w:sz w:val="24"/>
        </w:rPr>
      </w:pPr>
    </w:p>
    <w:p w14:paraId="39888DCE">
      <w:pPr>
        <w:wordWrap/>
        <w:ind w:firstLine="2650"/>
        <w:rPr>
          <w:rFonts w:hAnsi="宋体"/>
          <w:b/>
          <w:sz w:val="24"/>
        </w:rPr>
      </w:pPr>
      <w:r>
        <w:rPr>
          <w:rFonts w:hint="eastAsia" w:hAnsi="宋体"/>
          <w:b/>
          <w:sz w:val="24"/>
          <w:lang w:eastAsia="zh-CN"/>
        </w:rPr>
        <w:t>五</w:t>
      </w:r>
      <w:r>
        <w:rPr>
          <w:rFonts w:hAnsi="宋体"/>
          <w:b/>
          <w:sz w:val="24"/>
        </w:rPr>
        <w:t>、初始磋商报价表</w:t>
      </w:r>
    </w:p>
    <w:p w14:paraId="333EA942">
      <w:pPr>
        <w:wordWrap/>
        <w:rPr>
          <w:rFonts w:hAnsi="宋体"/>
          <w:b/>
          <w:color w:val="000000" w:themeColor="text1"/>
          <w:szCs w:val="20"/>
          <w14:textFill>
            <w14:solidFill>
              <w14:schemeClr w14:val="tx1"/>
            </w14:solidFill>
          </w14:textFill>
        </w:rPr>
      </w:pPr>
    </w:p>
    <w:p w14:paraId="20F6F4C6">
      <w:pPr>
        <w:wordWrap/>
        <w:rPr>
          <w:rFonts w:hAnsi="宋体"/>
          <w:b/>
          <w:bCs/>
          <w:sz w:val="22"/>
          <w:szCs w:val="22"/>
        </w:rPr>
      </w:pPr>
      <w:r>
        <w:rPr>
          <w:rFonts w:hAnsi="宋体"/>
          <w:b/>
          <w:bCs/>
          <w:sz w:val="22"/>
          <w:szCs w:val="22"/>
        </w:rPr>
        <w:t>（在服务、技术响应文件中体现，不属于现场报价范围，仅供磋商小组参考使用）</w:t>
      </w:r>
    </w:p>
    <w:p w14:paraId="112FC48D">
      <w:pPr>
        <w:wordWrap/>
        <w:rPr>
          <w:rFonts w:hAnsi="宋体"/>
          <w:sz w:val="24"/>
        </w:rPr>
      </w:pPr>
      <w:r>
        <w:rPr>
          <w:rFonts w:hint="eastAsia" w:hAnsi="宋体"/>
          <w:sz w:val="24"/>
        </w:rPr>
        <w:t xml:space="preserve">项目编号/包号  </w:t>
      </w:r>
    </w:p>
    <w:tbl>
      <w:tblPr>
        <w:tblStyle w:val="20"/>
        <w:tblW w:w="9202" w:type="dxa"/>
        <w:tblInd w:w="-681"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945"/>
        <w:gridCol w:w="2925"/>
        <w:gridCol w:w="1507"/>
        <w:gridCol w:w="1959"/>
        <w:gridCol w:w="1866"/>
      </w:tblGrid>
      <w:tr w14:paraId="29059A6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2" w:hRule="atLeast"/>
        </w:trPr>
        <w:tc>
          <w:tcPr>
            <w:tcW w:w="945" w:type="dxa"/>
            <w:tcBorders>
              <w:bottom w:val="single" w:color="auto" w:sz="4" w:space="0"/>
              <w:right w:val="single" w:color="auto" w:sz="4" w:space="0"/>
            </w:tcBorders>
            <w:vAlign w:val="center"/>
          </w:tcPr>
          <w:p w14:paraId="1B13C390">
            <w:pPr>
              <w:jc w:val="center"/>
              <w:rPr>
                <w:rFonts w:hAnsi="宋体" w:cs="宋体"/>
                <w:bCs/>
                <w:sz w:val="24"/>
              </w:rPr>
            </w:pPr>
            <w:r>
              <w:rPr>
                <w:rFonts w:hint="eastAsia" w:hAnsi="宋体" w:cs="宋体"/>
                <w:bCs/>
                <w:sz w:val="24"/>
              </w:rPr>
              <w:t>序号</w:t>
            </w:r>
          </w:p>
        </w:tc>
        <w:tc>
          <w:tcPr>
            <w:tcW w:w="2925" w:type="dxa"/>
            <w:tcBorders>
              <w:left w:val="nil"/>
              <w:bottom w:val="single" w:color="auto" w:sz="4" w:space="0"/>
              <w:right w:val="single" w:color="auto" w:sz="4" w:space="0"/>
            </w:tcBorders>
            <w:vAlign w:val="center"/>
          </w:tcPr>
          <w:p w14:paraId="4AFE771A">
            <w:pPr>
              <w:jc w:val="center"/>
              <w:rPr>
                <w:rFonts w:hAnsi="宋体" w:cs="宋体"/>
                <w:bCs/>
                <w:sz w:val="24"/>
              </w:rPr>
            </w:pPr>
            <w:r>
              <w:rPr>
                <w:rFonts w:hint="eastAsia" w:hAnsi="宋体" w:cs="宋体"/>
                <w:bCs/>
                <w:sz w:val="24"/>
              </w:rPr>
              <w:t>服务内容</w:t>
            </w:r>
          </w:p>
        </w:tc>
        <w:tc>
          <w:tcPr>
            <w:tcW w:w="1507" w:type="dxa"/>
            <w:tcBorders>
              <w:left w:val="nil"/>
              <w:bottom w:val="single" w:color="auto" w:sz="4" w:space="0"/>
              <w:right w:val="single" w:color="auto" w:sz="4" w:space="0"/>
            </w:tcBorders>
            <w:vAlign w:val="center"/>
          </w:tcPr>
          <w:p w14:paraId="588F3A97">
            <w:pPr>
              <w:jc w:val="center"/>
              <w:rPr>
                <w:rFonts w:hAnsi="宋体" w:cs="宋体"/>
                <w:bCs/>
                <w:sz w:val="24"/>
              </w:rPr>
            </w:pPr>
            <w:r>
              <w:rPr>
                <w:rFonts w:hint="eastAsia" w:hAnsi="宋体" w:cs="宋体"/>
                <w:bCs/>
                <w:sz w:val="24"/>
              </w:rPr>
              <w:t>服务完工时间</w:t>
            </w:r>
          </w:p>
        </w:tc>
        <w:tc>
          <w:tcPr>
            <w:tcW w:w="1959" w:type="dxa"/>
            <w:tcBorders>
              <w:left w:val="nil"/>
              <w:bottom w:val="single" w:color="auto" w:sz="4" w:space="0"/>
              <w:right w:val="single" w:color="auto" w:sz="4" w:space="0"/>
            </w:tcBorders>
            <w:vAlign w:val="center"/>
          </w:tcPr>
          <w:p w14:paraId="05A44ACE">
            <w:pPr>
              <w:jc w:val="center"/>
              <w:rPr>
                <w:rFonts w:hAnsi="宋体" w:cs="宋体"/>
                <w:bCs/>
                <w:sz w:val="24"/>
              </w:rPr>
            </w:pPr>
            <w:r>
              <w:rPr>
                <w:rFonts w:hint="eastAsia" w:hAnsi="宋体" w:cs="宋体"/>
                <w:bCs/>
                <w:sz w:val="24"/>
                <w:lang w:eastAsia="zh-CN"/>
              </w:rPr>
              <w:t>报价</w:t>
            </w:r>
            <w:r>
              <w:rPr>
                <w:rFonts w:hint="eastAsia" w:hAnsi="宋体" w:cs="宋体"/>
                <w:bCs/>
                <w:sz w:val="24"/>
              </w:rPr>
              <w:t>（</w:t>
            </w:r>
            <w:r>
              <w:rPr>
                <w:rFonts w:hint="eastAsia" w:hAnsi="宋体" w:cs="宋体"/>
                <w:bCs/>
                <w:sz w:val="24"/>
                <w:lang w:eastAsia="zh-CN"/>
              </w:rPr>
              <w:t>元/</w:t>
            </w:r>
            <w:r>
              <w:rPr>
                <w:rFonts w:hint="eastAsia" w:hAnsi="宋体" w:cs="宋体"/>
                <w:bCs/>
                <w:sz w:val="24"/>
                <w:lang w:val="en-US" w:eastAsia="zh-CN"/>
              </w:rPr>
              <w:t>篇</w:t>
            </w:r>
            <w:r>
              <w:rPr>
                <w:rFonts w:hint="eastAsia" w:hAnsi="宋体" w:cs="宋体"/>
                <w:bCs/>
                <w:sz w:val="24"/>
              </w:rPr>
              <w:t>）</w:t>
            </w:r>
          </w:p>
        </w:tc>
        <w:tc>
          <w:tcPr>
            <w:tcW w:w="1866" w:type="dxa"/>
            <w:tcBorders>
              <w:left w:val="nil"/>
              <w:bottom w:val="single" w:color="auto" w:sz="4" w:space="0"/>
            </w:tcBorders>
            <w:vAlign w:val="center"/>
          </w:tcPr>
          <w:p w14:paraId="5F5878C4">
            <w:pPr>
              <w:jc w:val="center"/>
              <w:rPr>
                <w:rFonts w:hAnsi="宋体" w:cs="宋体"/>
                <w:bCs/>
                <w:sz w:val="24"/>
              </w:rPr>
            </w:pPr>
            <w:r>
              <w:rPr>
                <w:rFonts w:hint="eastAsia" w:hAnsi="宋体" w:cs="宋体"/>
                <w:bCs/>
                <w:sz w:val="24"/>
              </w:rPr>
              <w:t>备注</w:t>
            </w:r>
          </w:p>
        </w:tc>
      </w:tr>
      <w:tr w14:paraId="091059B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69" w:hRule="atLeast"/>
        </w:trPr>
        <w:tc>
          <w:tcPr>
            <w:tcW w:w="945" w:type="dxa"/>
            <w:tcBorders>
              <w:top w:val="nil"/>
              <w:right w:val="single" w:color="auto" w:sz="4" w:space="0"/>
            </w:tcBorders>
            <w:vAlign w:val="center"/>
          </w:tcPr>
          <w:p w14:paraId="695008A2">
            <w:pPr>
              <w:jc w:val="center"/>
              <w:rPr>
                <w:rFonts w:hAnsi="宋体" w:cs="宋体"/>
                <w:bCs/>
                <w:sz w:val="24"/>
              </w:rPr>
            </w:pPr>
            <w:r>
              <w:rPr>
                <w:rFonts w:hint="eastAsia" w:hAnsi="宋体" w:cs="宋体"/>
                <w:bCs/>
                <w:sz w:val="24"/>
              </w:rPr>
              <w:t>1</w:t>
            </w:r>
          </w:p>
        </w:tc>
        <w:tc>
          <w:tcPr>
            <w:tcW w:w="2925" w:type="dxa"/>
            <w:tcBorders>
              <w:top w:val="nil"/>
              <w:left w:val="nil"/>
              <w:right w:val="single" w:color="auto" w:sz="4" w:space="0"/>
            </w:tcBorders>
          </w:tcPr>
          <w:p w14:paraId="59377A7F">
            <w:pPr>
              <w:pStyle w:val="39"/>
              <w:keepNext/>
              <w:keepLines/>
              <w:spacing w:before="340" w:after="330"/>
              <w:ind w:firstLine="0" w:firstLineChars="0"/>
              <w:jc w:val="center"/>
              <w:outlineLvl w:val="0"/>
              <w:rPr>
                <w:rFonts w:hint="eastAsia" w:hAnsi="宋体" w:eastAsia="宋体"/>
                <w:spacing w:val="-4"/>
                <w:sz w:val="24"/>
                <w:lang w:eastAsia="zh-CN"/>
              </w:rPr>
            </w:pPr>
            <w:r>
              <w:rPr>
                <w:rFonts w:hint="eastAsia" w:hAnsi="宋体" w:eastAsia="宋体"/>
                <w:spacing w:val="-4"/>
                <w:sz w:val="24"/>
                <w:lang w:eastAsia="zh-CN"/>
              </w:rPr>
              <w:t>硕士研究生学位论文委托评审服务</w:t>
            </w:r>
          </w:p>
        </w:tc>
        <w:tc>
          <w:tcPr>
            <w:tcW w:w="1507" w:type="dxa"/>
            <w:tcBorders>
              <w:top w:val="nil"/>
              <w:left w:val="nil"/>
              <w:right w:val="single" w:color="auto" w:sz="4" w:space="0"/>
            </w:tcBorders>
            <w:vAlign w:val="center"/>
          </w:tcPr>
          <w:p w14:paraId="2BF10827">
            <w:pPr>
              <w:jc w:val="center"/>
              <w:rPr>
                <w:sz w:val="24"/>
              </w:rPr>
            </w:pPr>
          </w:p>
        </w:tc>
        <w:tc>
          <w:tcPr>
            <w:tcW w:w="1959" w:type="dxa"/>
            <w:tcBorders>
              <w:top w:val="nil"/>
              <w:left w:val="nil"/>
              <w:right w:val="single" w:color="auto" w:sz="4" w:space="0"/>
            </w:tcBorders>
            <w:vAlign w:val="center"/>
          </w:tcPr>
          <w:p w14:paraId="5AA49B13">
            <w:pPr>
              <w:pStyle w:val="39"/>
              <w:keepNext/>
              <w:keepLines/>
              <w:spacing w:before="340" w:after="330"/>
              <w:ind w:firstLine="0" w:firstLineChars="0"/>
              <w:outlineLvl w:val="0"/>
              <w:rPr>
                <w:rFonts w:hAnsi="宋体"/>
                <w:spacing w:val="-4"/>
                <w:sz w:val="24"/>
              </w:rPr>
            </w:pPr>
          </w:p>
        </w:tc>
        <w:tc>
          <w:tcPr>
            <w:tcW w:w="1866" w:type="dxa"/>
            <w:tcBorders>
              <w:top w:val="nil"/>
              <w:left w:val="nil"/>
            </w:tcBorders>
            <w:vAlign w:val="center"/>
          </w:tcPr>
          <w:p w14:paraId="5F2771C9">
            <w:pPr>
              <w:widowControl/>
              <w:tabs>
                <w:tab w:val="left" w:pos="1620"/>
              </w:tabs>
              <w:spacing w:line="360" w:lineRule="auto"/>
              <w:ind w:right="-226" w:firstLine="240" w:firstLineChars="100"/>
              <w:jc w:val="left"/>
              <w:rPr>
                <w:rFonts w:hint="default" w:hAnsi="宋体"/>
                <w:spacing w:val="-4"/>
                <w:sz w:val="24"/>
                <w:u w:val="single"/>
                <w:lang w:val="en-US"/>
              </w:rPr>
            </w:pPr>
            <w:r>
              <w:rPr>
                <w:rFonts w:hint="eastAsia" w:hAnsi="宋体" w:cs="宋体" w:eastAsiaTheme="minorEastAsia"/>
                <w:kern w:val="0"/>
                <w:sz w:val="24"/>
                <w:szCs w:val="22"/>
                <w:lang w:val="en-US" w:eastAsia="zh-CN"/>
              </w:rPr>
              <w:t xml:space="preserve"> 具体以实际送审数量进行结算</w:t>
            </w:r>
          </w:p>
        </w:tc>
      </w:tr>
    </w:tbl>
    <w:p w14:paraId="49B75DC6">
      <w:pPr>
        <w:spacing w:line="480" w:lineRule="exact"/>
        <w:ind w:firstLine="480" w:firstLineChars="200"/>
        <w:rPr>
          <w:rFonts w:hAnsi="宋体"/>
          <w:sz w:val="24"/>
        </w:rPr>
      </w:pPr>
      <w:r>
        <w:rPr>
          <w:rFonts w:hint="eastAsia" w:hAnsi="宋体"/>
          <w:sz w:val="24"/>
        </w:rPr>
        <w:t xml:space="preserve">                                                                 </w:t>
      </w:r>
    </w:p>
    <w:p w14:paraId="7FED37F4">
      <w:pPr>
        <w:spacing w:line="480" w:lineRule="exact"/>
        <w:ind w:firstLine="480" w:firstLineChars="200"/>
        <w:rPr>
          <w:rFonts w:hAnsi="宋体"/>
          <w:sz w:val="24"/>
        </w:rPr>
      </w:pPr>
    </w:p>
    <w:p w14:paraId="43AADB33">
      <w:pPr>
        <w:spacing w:line="480" w:lineRule="exact"/>
        <w:ind w:firstLine="480" w:firstLineChars="200"/>
        <w:rPr>
          <w:rFonts w:hAnsi="宋体"/>
          <w:sz w:val="24"/>
        </w:rPr>
      </w:pPr>
      <w:r>
        <w:rPr>
          <w:rFonts w:hint="eastAsia" w:hAnsi="宋体"/>
          <w:sz w:val="24"/>
        </w:rPr>
        <w:t>注： 报价应是最终用户验收合格后的总价，包括</w:t>
      </w:r>
      <w:r>
        <w:rPr>
          <w:rFonts w:hint="eastAsia" w:hAnsi="宋体"/>
          <w:sz w:val="24"/>
          <w:lang w:val="en-US" w:eastAsia="zh-CN"/>
        </w:rPr>
        <w:t>人员费用、评审</w:t>
      </w:r>
      <w:r>
        <w:rPr>
          <w:rFonts w:hint="eastAsia" w:hAnsi="宋体"/>
          <w:sz w:val="24"/>
          <w:lang w:eastAsia="zh-CN"/>
        </w:rPr>
        <w:t>费用、</w:t>
      </w:r>
      <w:r>
        <w:rPr>
          <w:rFonts w:hint="eastAsia" w:hAnsi="宋体"/>
          <w:sz w:val="24"/>
        </w:rPr>
        <w:t>代理、税费及</w:t>
      </w:r>
      <w:r>
        <w:rPr>
          <w:rFonts w:hint="eastAsia" w:hAnsi="宋体"/>
          <w:sz w:val="24"/>
          <w:lang w:eastAsia="zh-CN"/>
        </w:rPr>
        <w:t>采购</w:t>
      </w:r>
      <w:r>
        <w:rPr>
          <w:rFonts w:hint="eastAsia" w:hAnsi="宋体"/>
          <w:sz w:val="24"/>
        </w:rPr>
        <w:t xml:space="preserve">文件规定的其它等所有费用。 </w:t>
      </w:r>
    </w:p>
    <w:p w14:paraId="5DD3E623">
      <w:pPr>
        <w:wordWrap/>
        <w:ind w:firstLine="460"/>
        <w:jc w:val="left"/>
        <w:rPr>
          <w:rFonts w:hAnsi="宋体"/>
          <w:sz w:val="24"/>
          <w:szCs w:val="28"/>
        </w:rPr>
      </w:pPr>
      <w:r>
        <w:rPr>
          <w:rFonts w:hAnsi="宋体"/>
          <w:sz w:val="24"/>
          <w:szCs w:val="28"/>
        </w:rPr>
        <w:t xml:space="preserve">   </w:t>
      </w:r>
    </w:p>
    <w:p w14:paraId="51002D0C">
      <w:pPr>
        <w:wordWrap/>
        <w:ind w:firstLine="460"/>
        <w:jc w:val="left"/>
        <w:rPr>
          <w:rFonts w:hAnsi="宋体"/>
          <w:sz w:val="24"/>
          <w:szCs w:val="28"/>
        </w:rPr>
      </w:pPr>
      <w:r>
        <w:rPr>
          <w:rFonts w:hAnsi="宋体"/>
          <w:sz w:val="24"/>
          <w:szCs w:val="28"/>
        </w:rPr>
        <w:t>供应商名称：</w:t>
      </w:r>
      <w:r>
        <w:rPr>
          <w:rFonts w:hAnsi="宋体"/>
          <w:sz w:val="24"/>
          <w:szCs w:val="28"/>
        </w:rPr>
        <w:tab/>
      </w:r>
      <w:r>
        <w:rPr>
          <w:rFonts w:hAnsi="宋体"/>
          <w:sz w:val="24"/>
          <w:szCs w:val="28"/>
        </w:rPr>
        <w:tab/>
      </w:r>
      <w:r>
        <w:rPr>
          <w:rFonts w:hAnsi="宋体"/>
          <w:sz w:val="24"/>
          <w:szCs w:val="28"/>
        </w:rPr>
        <w:tab/>
      </w:r>
      <w:r>
        <w:rPr>
          <w:rFonts w:hAnsi="宋体"/>
          <w:sz w:val="24"/>
          <w:szCs w:val="28"/>
        </w:rPr>
        <w:tab/>
      </w:r>
      <w:r>
        <w:rPr>
          <w:rFonts w:hAnsi="宋体"/>
          <w:sz w:val="24"/>
          <w:szCs w:val="28"/>
        </w:rPr>
        <w:tab/>
      </w:r>
      <w:r>
        <w:rPr>
          <w:rFonts w:hAnsi="宋体"/>
          <w:sz w:val="24"/>
          <w:szCs w:val="28"/>
        </w:rPr>
        <w:t xml:space="preserve">  (盖公章)</w:t>
      </w:r>
    </w:p>
    <w:p w14:paraId="53653697">
      <w:pPr>
        <w:wordWrap/>
        <w:ind w:firstLine="460"/>
        <w:jc w:val="left"/>
        <w:rPr>
          <w:rFonts w:hAnsi="宋体"/>
          <w:sz w:val="24"/>
          <w:szCs w:val="28"/>
        </w:rPr>
      </w:pPr>
      <w:r>
        <w:rPr>
          <w:rFonts w:hAnsi="宋体"/>
          <w:sz w:val="24"/>
          <w:szCs w:val="28"/>
        </w:rPr>
        <w:t>法定代表人或</w:t>
      </w:r>
      <w:r>
        <w:rPr>
          <w:rFonts w:hint="eastAsia" w:hAnsi="宋体"/>
          <w:sz w:val="24"/>
          <w:szCs w:val="28"/>
          <w:lang w:eastAsia="zh-CN"/>
        </w:rPr>
        <w:t>委托代理人</w:t>
      </w:r>
      <w:r>
        <w:rPr>
          <w:rFonts w:hAnsi="宋体"/>
          <w:sz w:val="24"/>
          <w:szCs w:val="28"/>
        </w:rPr>
        <w:t>（签字</w:t>
      </w:r>
      <w:r>
        <w:rPr>
          <w:rFonts w:hint="eastAsia" w:hAnsi="宋体"/>
          <w:sz w:val="24"/>
          <w:szCs w:val="28"/>
          <w:lang w:eastAsia="zh-CN"/>
        </w:rPr>
        <w:t>或盖章</w:t>
      </w:r>
      <w:r>
        <w:rPr>
          <w:rFonts w:hAnsi="宋体"/>
          <w:sz w:val="24"/>
          <w:szCs w:val="28"/>
        </w:rPr>
        <w:t xml:space="preserve">）： </w:t>
      </w:r>
    </w:p>
    <w:p w14:paraId="20DC7900">
      <w:pPr>
        <w:wordWrap/>
        <w:ind w:firstLine="460"/>
        <w:jc w:val="left"/>
        <w:rPr>
          <w:rFonts w:hAnsi="宋体"/>
          <w:sz w:val="24"/>
          <w:szCs w:val="28"/>
          <w:lang w:eastAsia="zh-CN"/>
        </w:rPr>
      </w:pPr>
      <w:r>
        <w:rPr>
          <w:rFonts w:hAnsi="宋体"/>
          <w:sz w:val="24"/>
          <w:szCs w:val="28"/>
        </w:rPr>
        <w:t>日</w:t>
      </w:r>
      <w:r>
        <w:rPr>
          <w:rFonts w:hint="eastAsia" w:hAnsi="宋体"/>
          <w:sz w:val="24"/>
          <w:szCs w:val="28"/>
          <w:lang w:eastAsia="zh-CN"/>
        </w:rPr>
        <w:t xml:space="preserve">  </w:t>
      </w:r>
      <w:r>
        <w:rPr>
          <w:rFonts w:hAnsi="宋体"/>
          <w:sz w:val="24"/>
          <w:szCs w:val="28"/>
        </w:rPr>
        <w:t>期：</w:t>
      </w:r>
    </w:p>
    <w:p w14:paraId="577ADC73">
      <w:pPr>
        <w:widowControl/>
        <w:wordWrap/>
        <w:spacing w:line="360" w:lineRule="auto"/>
        <w:ind w:firstLine="461"/>
        <w:jc w:val="left"/>
        <w:rPr>
          <w:rFonts w:hAnsi="宋体"/>
          <w:color w:val="000000" w:themeColor="text1"/>
          <w:sz w:val="24"/>
          <w14:textFill>
            <w14:solidFill>
              <w14:schemeClr w14:val="tx1"/>
            </w14:solidFill>
          </w14:textFill>
        </w:rPr>
      </w:pPr>
    </w:p>
    <w:p w14:paraId="461C6E77">
      <w:pPr>
        <w:pStyle w:val="14"/>
        <w:rPr>
          <w:rFonts w:hAnsi="宋体"/>
          <w:color w:val="000000" w:themeColor="text1"/>
          <w:sz w:val="24"/>
          <w14:textFill>
            <w14:solidFill>
              <w14:schemeClr w14:val="tx1"/>
            </w14:solidFill>
          </w14:textFill>
        </w:rPr>
      </w:pPr>
    </w:p>
    <w:p w14:paraId="09603FA9">
      <w:pPr>
        <w:pStyle w:val="14"/>
        <w:rPr>
          <w:rFonts w:hAnsi="宋体"/>
          <w:color w:val="000000" w:themeColor="text1"/>
          <w:sz w:val="24"/>
          <w14:textFill>
            <w14:solidFill>
              <w14:schemeClr w14:val="tx1"/>
            </w14:solidFill>
          </w14:textFill>
        </w:rPr>
      </w:pPr>
    </w:p>
    <w:p w14:paraId="514BC1BA">
      <w:pPr>
        <w:pStyle w:val="14"/>
        <w:rPr>
          <w:rFonts w:hAnsi="宋体"/>
          <w:color w:val="000000" w:themeColor="text1"/>
          <w:sz w:val="24"/>
          <w14:textFill>
            <w14:solidFill>
              <w14:schemeClr w14:val="tx1"/>
            </w14:solidFill>
          </w14:textFill>
        </w:rPr>
      </w:pPr>
    </w:p>
    <w:p w14:paraId="50FF121B">
      <w:pPr>
        <w:pStyle w:val="14"/>
        <w:rPr>
          <w:rFonts w:hAnsi="宋体"/>
          <w:color w:val="000000" w:themeColor="text1"/>
          <w:sz w:val="24"/>
          <w14:textFill>
            <w14:solidFill>
              <w14:schemeClr w14:val="tx1"/>
            </w14:solidFill>
          </w14:textFill>
        </w:rPr>
      </w:pPr>
    </w:p>
    <w:p w14:paraId="7606462C">
      <w:pPr>
        <w:keepNext/>
        <w:keepLines/>
        <w:tabs>
          <w:tab w:val="left" w:pos="720"/>
        </w:tabs>
        <w:wordWrap/>
        <w:spacing w:before="260" w:after="260" w:line="400" w:lineRule="exact"/>
        <w:jc w:val="center"/>
        <w:rPr>
          <w:rFonts w:hAnsi="宋体"/>
          <w:b/>
          <w:sz w:val="28"/>
        </w:rPr>
      </w:pPr>
    </w:p>
    <w:p w14:paraId="13026DAB">
      <w:pPr>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br w:type="page"/>
      </w:r>
    </w:p>
    <w:p w14:paraId="18FE69BD">
      <w:pPr>
        <w:keepNext/>
        <w:keepLines/>
        <w:tabs>
          <w:tab w:val="left" w:pos="720"/>
        </w:tabs>
        <w:wordWrap/>
        <w:spacing w:before="260" w:after="260" w:line="400" w:lineRule="exact"/>
        <w:jc w:val="center"/>
        <w:rPr>
          <w:rFonts w:asciiTheme="minorEastAsia" w:hAnsiTheme="minorEastAsia" w:eastAsiaTheme="minorEastAsia"/>
          <w:b/>
          <w:sz w:val="24"/>
        </w:rPr>
      </w:pPr>
      <w:r>
        <w:rPr>
          <w:rFonts w:hint="eastAsia" w:asciiTheme="minorEastAsia" w:hAnsiTheme="minorEastAsia" w:eastAsiaTheme="minorEastAsia"/>
          <w:b/>
          <w:sz w:val="24"/>
          <w:lang w:eastAsia="zh-CN"/>
        </w:rPr>
        <w:t>六</w:t>
      </w:r>
      <w:r>
        <w:rPr>
          <w:rFonts w:asciiTheme="minorEastAsia" w:hAnsiTheme="minorEastAsia" w:eastAsiaTheme="minorEastAsia"/>
          <w:b/>
          <w:sz w:val="24"/>
        </w:rPr>
        <w:t>、质量</w:t>
      </w:r>
      <w:r>
        <w:rPr>
          <w:rFonts w:hint="eastAsia" w:hAnsi="宋体"/>
          <w:b/>
          <w:sz w:val="24"/>
          <w:lang w:eastAsia="zh-CN"/>
        </w:rPr>
        <w:t>保证和服务承诺</w:t>
      </w:r>
    </w:p>
    <w:p w14:paraId="700913A9">
      <w:pPr>
        <w:spacing w:line="400" w:lineRule="exact"/>
        <w:rPr>
          <w:rFonts w:asciiTheme="minorEastAsia" w:hAnsiTheme="minorEastAsia" w:eastAsiaTheme="minorEastAsia"/>
          <w:sz w:val="24"/>
          <w:u w:val="single"/>
          <w:lang w:eastAsia="zh-CN"/>
        </w:rPr>
      </w:pPr>
      <w:bookmarkStart w:id="9" w:name="_Toc214858837"/>
      <w:bookmarkStart w:id="10" w:name="_Toc250042668"/>
      <w:bookmarkStart w:id="11" w:name="_Toc181520579"/>
    </w:p>
    <w:p w14:paraId="17E464FA">
      <w:pPr>
        <w:pStyle w:val="12"/>
        <w:tabs>
          <w:tab w:val="left" w:pos="900"/>
        </w:tabs>
        <w:spacing w:line="360" w:lineRule="auto"/>
        <w:ind w:left="0" w:leftChars="0"/>
        <w:rPr>
          <w:rFonts w:hAnsi="宋体"/>
          <w:u w:val="single"/>
        </w:rPr>
      </w:pPr>
      <w:r>
        <w:rPr>
          <w:rFonts w:hAnsi="宋体"/>
        </w:rPr>
        <w:t>致：</w:t>
      </w:r>
    </w:p>
    <w:p w14:paraId="5188A85F">
      <w:pPr>
        <w:spacing w:line="360" w:lineRule="auto"/>
        <w:ind w:firstLine="477" w:firstLineChars="199"/>
        <w:rPr>
          <w:rFonts w:hAnsi="宋体"/>
          <w:b/>
          <w:sz w:val="24"/>
        </w:rPr>
      </w:pPr>
      <w:r>
        <w:rPr>
          <w:rFonts w:hAnsi="宋体"/>
          <w:sz w:val="24"/>
        </w:rPr>
        <w:t>我方参与</w:t>
      </w:r>
      <w:r>
        <w:rPr>
          <w:rFonts w:hint="eastAsia" w:hAnsi="宋体"/>
          <w:sz w:val="24"/>
          <w:lang w:eastAsia="zh-CN"/>
        </w:rPr>
        <w:t>项目</w:t>
      </w:r>
      <w:r>
        <w:rPr>
          <w:rFonts w:hint="eastAsia" w:hAnsi="宋体"/>
          <w:sz w:val="24"/>
        </w:rPr>
        <w:t>编号</w:t>
      </w:r>
      <w:r>
        <w:rPr>
          <w:rFonts w:hAnsi="宋体"/>
          <w:sz w:val="24"/>
        </w:rPr>
        <w:t>为</w:t>
      </w:r>
      <w:r>
        <w:rPr>
          <w:rFonts w:hint="eastAsia" w:hAnsi="宋体"/>
          <w:sz w:val="24"/>
          <w:lang w:eastAsia="zh-CN"/>
        </w:rPr>
        <w:t>：</w:t>
      </w:r>
      <w:r>
        <w:rPr>
          <w:rFonts w:hint="eastAsia" w:hAnsi="宋体"/>
          <w:sz w:val="24"/>
          <w:u w:val="single"/>
          <w:lang w:eastAsia="zh-CN"/>
        </w:rPr>
        <w:t xml:space="preserve">             </w:t>
      </w:r>
      <w:r>
        <w:rPr>
          <w:rFonts w:hint="eastAsia" w:hAnsi="宋体"/>
          <w:sz w:val="24"/>
          <w:lang w:eastAsia="zh-CN"/>
        </w:rPr>
        <w:t xml:space="preserve"> </w:t>
      </w:r>
      <w:r>
        <w:rPr>
          <w:rFonts w:hAnsi="宋体"/>
          <w:sz w:val="24"/>
        </w:rPr>
        <w:t>的</w:t>
      </w:r>
      <w:r>
        <w:rPr>
          <w:rFonts w:hint="eastAsia" w:hAnsi="宋体"/>
          <w:sz w:val="24"/>
          <w:u w:val="single"/>
          <w:lang w:eastAsia="zh-CN"/>
        </w:rPr>
        <w:t xml:space="preserve">          （</w:t>
      </w:r>
      <w:r>
        <w:rPr>
          <w:rFonts w:hAnsi="宋体"/>
          <w:sz w:val="24"/>
          <w:u w:val="single"/>
        </w:rPr>
        <w:t>项目名称）</w:t>
      </w:r>
      <w:r>
        <w:rPr>
          <w:rFonts w:hint="eastAsia" w:hAnsi="宋体"/>
          <w:sz w:val="24"/>
          <w:u w:val="single"/>
          <w:lang w:eastAsia="zh-CN"/>
        </w:rPr>
        <w:t xml:space="preserve"> </w:t>
      </w:r>
      <w:r>
        <w:rPr>
          <w:rFonts w:hint="eastAsia" w:hAnsi="宋体"/>
          <w:sz w:val="24"/>
          <w:lang w:eastAsia="zh-CN"/>
        </w:rPr>
        <w:t>项目</w:t>
      </w:r>
      <w:r>
        <w:rPr>
          <w:rFonts w:hAnsi="宋体"/>
          <w:sz w:val="24"/>
        </w:rPr>
        <w:t>的</w:t>
      </w:r>
      <w:r>
        <w:rPr>
          <w:rFonts w:hint="eastAsia" w:hAnsi="宋体"/>
          <w:sz w:val="24"/>
        </w:rPr>
        <w:t>服务</w:t>
      </w:r>
      <w:r>
        <w:rPr>
          <w:rFonts w:hAnsi="宋体"/>
          <w:sz w:val="24"/>
        </w:rPr>
        <w:t>提供以下质量保证和售后服务承诺：</w:t>
      </w:r>
    </w:p>
    <w:p w14:paraId="0A4B17D1">
      <w:pPr>
        <w:spacing w:line="360" w:lineRule="auto"/>
        <w:ind w:firstLine="477" w:firstLineChars="199"/>
        <w:rPr>
          <w:rFonts w:hAnsi="宋体"/>
          <w:sz w:val="24"/>
          <w:lang w:eastAsia="zh-CN"/>
        </w:rPr>
      </w:pPr>
    </w:p>
    <w:p w14:paraId="2C67657C">
      <w:pPr>
        <w:spacing w:line="360" w:lineRule="auto"/>
        <w:ind w:firstLine="477" w:firstLineChars="199"/>
        <w:rPr>
          <w:rFonts w:hAnsi="宋体"/>
          <w:sz w:val="24"/>
          <w:lang w:eastAsia="zh-CN"/>
        </w:rPr>
      </w:pPr>
    </w:p>
    <w:p w14:paraId="48287D84">
      <w:pPr>
        <w:spacing w:line="360" w:lineRule="auto"/>
        <w:ind w:firstLine="477" w:firstLineChars="199"/>
        <w:rPr>
          <w:rFonts w:hAnsi="宋体"/>
          <w:sz w:val="24"/>
          <w:lang w:eastAsia="zh-CN"/>
        </w:rPr>
      </w:pPr>
    </w:p>
    <w:p w14:paraId="69275D77">
      <w:pPr>
        <w:spacing w:line="360" w:lineRule="auto"/>
        <w:rPr>
          <w:rFonts w:hAnsi="宋体"/>
          <w:sz w:val="24"/>
          <w:lang w:eastAsia="zh-CN"/>
        </w:rPr>
      </w:pPr>
    </w:p>
    <w:p w14:paraId="3DD161C2">
      <w:pPr>
        <w:spacing w:line="360" w:lineRule="auto"/>
        <w:ind w:firstLine="477" w:firstLineChars="199"/>
        <w:rPr>
          <w:rFonts w:hAnsi="宋体"/>
          <w:sz w:val="24"/>
          <w:lang w:eastAsia="zh-CN"/>
        </w:rPr>
      </w:pPr>
    </w:p>
    <w:p w14:paraId="166F9CEB">
      <w:pPr>
        <w:spacing w:line="360" w:lineRule="auto"/>
        <w:rPr>
          <w:rFonts w:hAnsi="宋体"/>
          <w:sz w:val="24"/>
          <w:u w:val="single"/>
        </w:rPr>
      </w:pPr>
      <w:r>
        <w:rPr>
          <w:rFonts w:hAnsi="宋体"/>
          <w:sz w:val="24"/>
        </w:rPr>
        <w:t>供应商名称：（盖公章）</w:t>
      </w:r>
    </w:p>
    <w:p w14:paraId="5812DF45">
      <w:pPr>
        <w:spacing w:line="400" w:lineRule="exact"/>
        <w:rPr>
          <w:rFonts w:hAnsi="宋体"/>
          <w:sz w:val="24"/>
          <w:lang w:eastAsia="zh-CN"/>
        </w:rPr>
      </w:pPr>
      <w:r>
        <w:rPr>
          <w:rFonts w:hAnsi="宋体"/>
          <w:sz w:val="24"/>
        </w:rPr>
        <w:t>法定代表人或</w:t>
      </w:r>
      <w:r>
        <w:rPr>
          <w:rFonts w:hint="eastAsia" w:hAnsi="宋体"/>
          <w:sz w:val="24"/>
          <w:lang w:eastAsia="zh-CN"/>
        </w:rPr>
        <w:t>委托代理人</w:t>
      </w:r>
      <w:r>
        <w:rPr>
          <w:rFonts w:hAnsi="宋体"/>
          <w:sz w:val="24"/>
        </w:rPr>
        <w:t>（签字</w:t>
      </w:r>
      <w:r>
        <w:rPr>
          <w:rFonts w:hint="eastAsia" w:hAnsi="宋体"/>
          <w:sz w:val="24"/>
          <w:lang w:eastAsia="zh-CN"/>
        </w:rPr>
        <w:t>或盖章</w:t>
      </w:r>
      <w:r>
        <w:rPr>
          <w:rFonts w:hAnsi="宋体"/>
          <w:sz w:val="24"/>
        </w:rPr>
        <w:t>）</w:t>
      </w:r>
      <w:r>
        <w:rPr>
          <w:rFonts w:hAnsi="宋体"/>
          <w:bCs/>
          <w:sz w:val="24"/>
        </w:rPr>
        <w:t>：</w:t>
      </w:r>
    </w:p>
    <w:p w14:paraId="45C48937">
      <w:pPr>
        <w:spacing w:line="400" w:lineRule="exact"/>
        <w:rPr>
          <w:rFonts w:hAnsi="宋体"/>
          <w:sz w:val="24"/>
          <w:u w:val="single"/>
          <w:lang w:eastAsia="zh-CN"/>
        </w:rPr>
      </w:pPr>
      <w:r>
        <w:rPr>
          <w:rFonts w:hAnsi="宋体"/>
          <w:sz w:val="24"/>
        </w:rPr>
        <w:t>日</w:t>
      </w:r>
      <w:r>
        <w:rPr>
          <w:rFonts w:hint="eastAsia" w:hAnsi="宋体"/>
          <w:sz w:val="24"/>
          <w:lang w:eastAsia="zh-CN"/>
        </w:rPr>
        <w:t xml:space="preserve">  </w:t>
      </w:r>
      <w:r>
        <w:rPr>
          <w:rFonts w:hAnsi="宋体"/>
          <w:sz w:val="24"/>
        </w:rPr>
        <w:t>期：</w:t>
      </w:r>
    </w:p>
    <w:p w14:paraId="47D4B486">
      <w:pPr>
        <w:spacing w:line="400" w:lineRule="exact"/>
        <w:rPr>
          <w:rFonts w:hAnsi="宋体"/>
          <w:sz w:val="24"/>
          <w:u w:val="single"/>
          <w:lang w:eastAsia="zh-CN"/>
        </w:rPr>
      </w:pPr>
    </w:p>
    <w:p w14:paraId="498447C0">
      <w:pPr>
        <w:spacing w:line="400" w:lineRule="exact"/>
        <w:rPr>
          <w:rFonts w:hAnsi="宋体"/>
          <w:sz w:val="24"/>
          <w:u w:val="single"/>
          <w:lang w:eastAsia="zh-CN"/>
        </w:rPr>
      </w:pPr>
    </w:p>
    <w:p w14:paraId="3091A095">
      <w:pPr>
        <w:spacing w:line="400" w:lineRule="exact"/>
        <w:rPr>
          <w:rFonts w:hAnsi="宋体"/>
          <w:sz w:val="24"/>
          <w:u w:val="single"/>
          <w:lang w:eastAsia="zh-CN"/>
        </w:rPr>
      </w:pPr>
    </w:p>
    <w:p w14:paraId="62B58AF0">
      <w:pPr>
        <w:spacing w:line="400" w:lineRule="exact"/>
        <w:rPr>
          <w:rFonts w:hAnsi="宋体"/>
          <w:sz w:val="24"/>
          <w:u w:val="single"/>
          <w:lang w:eastAsia="zh-CN"/>
        </w:rPr>
      </w:pPr>
    </w:p>
    <w:p w14:paraId="7757DD08">
      <w:pPr>
        <w:spacing w:line="400" w:lineRule="exact"/>
        <w:rPr>
          <w:rFonts w:hAnsi="宋体"/>
          <w:sz w:val="24"/>
          <w:u w:val="single"/>
          <w:lang w:eastAsia="zh-CN"/>
        </w:rPr>
      </w:pPr>
    </w:p>
    <w:p w14:paraId="105285E8">
      <w:pPr>
        <w:spacing w:line="400" w:lineRule="exact"/>
        <w:rPr>
          <w:rFonts w:hAnsi="宋体"/>
          <w:sz w:val="24"/>
          <w:u w:val="single"/>
          <w:lang w:eastAsia="zh-CN"/>
        </w:rPr>
      </w:pPr>
    </w:p>
    <w:p w14:paraId="63D77685">
      <w:pPr>
        <w:spacing w:line="400" w:lineRule="exact"/>
        <w:rPr>
          <w:rFonts w:asciiTheme="minorEastAsia" w:hAnsiTheme="minorEastAsia" w:eastAsiaTheme="minorEastAsia"/>
          <w:sz w:val="24"/>
          <w:u w:val="single"/>
          <w:lang w:eastAsia="zh-CN"/>
        </w:rPr>
      </w:pPr>
    </w:p>
    <w:p w14:paraId="747EF701">
      <w:pPr>
        <w:spacing w:line="400" w:lineRule="exact"/>
        <w:rPr>
          <w:rFonts w:asciiTheme="minorEastAsia" w:hAnsiTheme="minorEastAsia" w:eastAsiaTheme="minorEastAsia"/>
          <w:sz w:val="24"/>
          <w:u w:val="single"/>
          <w:lang w:eastAsia="zh-CN"/>
        </w:rPr>
      </w:pPr>
    </w:p>
    <w:p w14:paraId="509ED99A">
      <w:pPr>
        <w:spacing w:line="400" w:lineRule="exact"/>
        <w:rPr>
          <w:rFonts w:asciiTheme="minorEastAsia" w:hAnsiTheme="minorEastAsia" w:eastAsiaTheme="minorEastAsia"/>
          <w:sz w:val="24"/>
          <w:u w:val="single"/>
          <w:lang w:eastAsia="zh-CN"/>
        </w:rPr>
      </w:pPr>
    </w:p>
    <w:p w14:paraId="70AB2601">
      <w:pPr>
        <w:spacing w:line="400" w:lineRule="exact"/>
        <w:rPr>
          <w:rFonts w:asciiTheme="minorEastAsia" w:hAnsiTheme="minorEastAsia" w:eastAsiaTheme="minorEastAsia"/>
          <w:sz w:val="24"/>
          <w:u w:val="single"/>
          <w:lang w:eastAsia="zh-CN"/>
        </w:rPr>
      </w:pPr>
    </w:p>
    <w:p w14:paraId="387F0E78">
      <w:pPr>
        <w:spacing w:line="400" w:lineRule="exact"/>
        <w:rPr>
          <w:rFonts w:asciiTheme="minorEastAsia" w:hAnsiTheme="minorEastAsia" w:eastAsiaTheme="minorEastAsia"/>
          <w:sz w:val="24"/>
          <w:u w:val="single"/>
          <w:lang w:eastAsia="zh-CN"/>
        </w:rPr>
      </w:pPr>
    </w:p>
    <w:p w14:paraId="55A87810">
      <w:pPr>
        <w:spacing w:line="400" w:lineRule="exact"/>
        <w:rPr>
          <w:rFonts w:asciiTheme="minorEastAsia" w:hAnsiTheme="minorEastAsia" w:eastAsiaTheme="minorEastAsia"/>
          <w:sz w:val="24"/>
          <w:u w:val="single"/>
          <w:lang w:eastAsia="zh-CN"/>
        </w:rPr>
      </w:pPr>
    </w:p>
    <w:p w14:paraId="1C33A103">
      <w:pPr>
        <w:spacing w:line="400" w:lineRule="exact"/>
        <w:rPr>
          <w:rFonts w:asciiTheme="minorEastAsia" w:hAnsiTheme="minorEastAsia" w:eastAsiaTheme="minorEastAsia"/>
          <w:sz w:val="24"/>
          <w:u w:val="single"/>
          <w:lang w:eastAsia="zh-CN"/>
        </w:rPr>
      </w:pPr>
    </w:p>
    <w:p w14:paraId="788C5A3D">
      <w:pPr>
        <w:spacing w:line="400" w:lineRule="exact"/>
        <w:rPr>
          <w:rFonts w:asciiTheme="minorEastAsia" w:hAnsiTheme="minorEastAsia" w:eastAsiaTheme="minorEastAsia"/>
          <w:sz w:val="24"/>
          <w:u w:val="single"/>
          <w:lang w:eastAsia="zh-CN"/>
        </w:rPr>
      </w:pPr>
    </w:p>
    <w:p w14:paraId="770052C1">
      <w:pPr>
        <w:spacing w:line="400" w:lineRule="exact"/>
        <w:rPr>
          <w:rFonts w:asciiTheme="minorEastAsia" w:hAnsiTheme="minorEastAsia" w:eastAsiaTheme="minorEastAsia"/>
          <w:sz w:val="24"/>
          <w:u w:val="single"/>
          <w:lang w:eastAsia="zh-CN"/>
        </w:rPr>
      </w:pPr>
    </w:p>
    <w:p w14:paraId="230CB56C">
      <w:pPr>
        <w:spacing w:line="400" w:lineRule="exact"/>
        <w:rPr>
          <w:rFonts w:asciiTheme="minorEastAsia" w:hAnsiTheme="minorEastAsia" w:eastAsiaTheme="minorEastAsia"/>
          <w:sz w:val="24"/>
          <w:u w:val="single"/>
          <w:lang w:eastAsia="zh-CN"/>
        </w:rPr>
      </w:pPr>
    </w:p>
    <w:p w14:paraId="5E4099E9">
      <w:pPr>
        <w:spacing w:line="400" w:lineRule="exact"/>
        <w:rPr>
          <w:rFonts w:asciiTheme="minorEastAsia" w:hAnsiTheme="minorEastAsia" w:eastAsiaTheme="minorEastAsia"/>
          <w:sz w:val="24"/>
          <w:u w:val="single"/>
          <w:lang w:eastAsia="zh-CN"/>
        </w:rPr>
      </w:pPr>
    </w:p>
    <w:p w14:paraId="696809B2">
      <w:pPr>
        <w:spacing w:line="400" w:lineRule="exact"/>
        <w:rPr>
          <w:rFonts w:asciiTheme="minorEastAsia" w:hAnsiTheme="minorEastAsia" w:eastAsiaTheme="minorEastAsia"/>
          <w:sz w:val="24"/>
          <w:u w:val="single"/>
          <w:lang w:eastAsia="zh-CN"/>
        </w:rPr>
      </w:pPr>
    </w:p>
    <w:p w14:paraId="705D35F5">
      <w:pPr>
        <w:pStyle w:val="8"/>
        <w:rPr>
          <w:lang w:eastAsia="zh-CN"/>
        </w:rPr>
      </w:pPr>
    </w:p>
    <w:p w14:paraId="0218A15F">
      <w:pPr>
        <w:spacing w:line="400" w:lineRule="exact"/>
        <w:jc w:val="center"/>
        <w:rPr>
          <w:rFonts w:asciiTheme="minorEastAsia" w:hAnsiTheme="minorEastAsia" w:eastAsiaTheme="minorEastAsia"/>
          <w:sz w:val="24"/>
        </w:rPr>
      </w:pPr>
      <w:r>
        <w:rPr>
          <w:rFonts w:hint="eastAsia" w:asciiTheme="minorEastAsia" w:hAnsiTheme="minorEastAsia" w:eastAsiaTheme="minorEastAsia"/>
          <w:b/>
          <w:sz w:val="24"/>
          <w:lang w:eastAsia="zh-CN"/>
        </w:rPr>
        <w:t>七</w:t>
      </w:r>
      <w:r>
        <w:rPr>
          <w:rFonts w:asciiTheme="minorEastAsia" w:hAnsiTheme="minorEastAsia" w:eastAsiaTheme="minorEastAsia"/>
          <w:b/>
          <w:sz w:val="24"/>
        </w:rPr>
        <w:t>、服务计划及承诺</w:t>
      </w:r>
      <w:bookmarkEnd w:id="9"/>
      <w:bookmarkEnd w:id="10"/>
      <w:bookmarkEnd w:id="11"/>
    </w:p>
    <w:p w14:paraId="1A8D61EA">
      <w:pPr>
        <w:spacing w:line="360" w:lineRule="auto"/>
        <w:rPr>
          <w:rFonts w:asciiTheme="minorEastAsia" w:hAnsiTheme="minorEastAsia" w:eastAsiaTheme="minorEastAsia"/>
          <w:sz w:val="24"/>
          <w:u w:val="single"/>
        </w:rPr>
      </w:pPr>
      <w:r>
        <w:rPr>
          <w:rFonts w:asciiTheme="minorEastAsia" w:hAnsiTheme="minorEastAsia" w:eastAsiaTheme="minorEastAsia"/>
          <w:sz w:val="24"/>
        </w:rPr>
        <w:t>项目名称：</w:t>
      </w:r>
    </w:p>
    <w:p w14:paraId="7BF078B7">
      <w:pPr>
        <w:spacing w:line="360" w:lineRule="auto"/>
        <w:rPr>
          <w:rFonts w:asciiTheme="minorEastAsia" w:hAnsiTheme="minorEastAsia" w:eastAsiaTheme="minorEastAsia"/>
          <w:sz w:val="24"/>
          <w:u w:val="single"/>
          <w:lang w:eastAsia="zh-CN"/>
        </w:rPr>
      </w:pPr>
      <w:r>
        <w:rPr>
          <w:rFonts w:hint="eastAsia" w:asciiTheme="minorEastAsia" w:hAnsiTheme="minorEastAsia" w:eastAsiaTheme="minorEastAsia"/>
          <w:sz w:val="24"/>
          <w:lang w:eastAsia="zh-CN"/>
        </w:rPr>
        <w:t>项目</w:t>
      </w:r>
      <w:r>
        <w:rPr>
          <w:rFonts w:asciiTheme="minorEastAsia" w:hAnsiTheme="minorEastAsia" w:eastAsiaTheme="minorEastAsia"/>
          <w:sz w:val="24"/>
        </w:rPr>
        <w:t>编号：</w:t>
      </w:r>
    </w:p>
    <w:p w14:paraId="0924B821">
      <w:pPr>
        <w:spacing w:line="360" w:lineRule="auto"/>
        <w:rPr>
          <w:rFonts w:asciiTheme="minorEastAsia" w:hAnsiTheme="minorEastAsia" w:eastAsiaTheme="minorEastAsia"/>
          <w:sz w:val="24"/>
          <w:u w:val="single"/>
          <w:lang w:eastAsia="zh-CN"/>
        </w:rPr>
      </w:pPr>
    </w:p>
    <w:p w14:paraId="445AEC11">
      <w:pPr>
        <w:spacing w:line="360" w:lineRule="auto"/>
        <w:rPr>
          <w:rFonts w:asciiTheme="minorEastAsia" w:hAnsiTheme="minorEastAsia" w:eastAsiaTheme="minorEastAsia"/>
          <w:sz w:val="24"/>
          <w:u w:val="single"/>
          <w:lang w:eastAsia="zh-CN"/>
        </w:rPr>
      </w:pPr>
    </w:p>
    <w:p w14:paraId="0CCEED0B">
      <w:pPr>
        <w:spacing w:line="360" w:lineRule="auto"/>
        <w:rPr>
          <w:rFonts w:asciiTheme="minorEastAsia" w:hAnsiTheme="minorEastAsia" w:eastAsiaTheme="minorEastAsia"/>
          <w:sz w:val="24"/>
          <w:u w:val="single"/>
          <w:lang w:eastAsia="zh-CN"/>
        </w:rPr>
      </w:pPr>
    </w:p>
    <w:p w14:paraId="11ACD2BA">
      <w:pPr>
        <w:spacing w:line="360" w:lineRule="auto"/>
        <w:rPr>
          <w:rFonts w:asciiTheme="minorEastAsia" w:hAnsiTheme="minorEastAsia" w:eastAsiaTheme="minorEastAsia"/>
          <w:sz w:val="24"/>
          <w:u w:val="single"/>
          <w:lang w:eastAsia="zh-CN"/>
        </w:rPr>
      </w:pPr>
    </w:p>
    <w:p w14:paraId="036E6C39">
      <w:pPr>
        <w:spacing w:line="360" w:lineRule="auto"/>
        <w:rPr>
          <w:rFonts w:asciiTheme="minorEastAsia" w:hAnsiTheme="minorEastAsia" w:eastAsiaTheme="minorEastAsia"/>
          <w:sz w:val="24"/>
          <w:u w:val="single"/>
          <w:lang w:eastAsia="zh-CN"/>
        </w:rPr>
      </w:pPr>
    </w:p>
    <w:p w14:paraId="48EDBE18">
      <w:pPr>
        <w:spacing w:line="360" w:lineRule="auto"/>
        <w:rPr>
          <w:rFonts w:asciiTheme="minorEastAsia" w:hAnsiTheme="minorEastAsia" w:eastAsiaTheme="minorEastAsia"/>
          <w:sz w:val="24"/>
          <w:u w:val="single"/>
          <w:lang w:eastAsia="zh-CN"/>
        </w:rPr>
      </w:pPr>
    </w:p>
    <w:p w14:paraId="01164D1F">
      <w:pPr>
        <w:spacing w:line="360" w:lineRule="auto"/>
        <w:rPr>
          <w:rFonts w:asciiTheme="minorEastAsia" w:hAnsiTheme="minorEastAsia" w:eastAsiaTheme="minorEastAsia"/>
          <w:sz w:val="24"/>
          <w:u w:val="single"/>
          <w:lang w:eastAsia="zh-CN"/>
        </w:rPr>
      </w:pPr>
    </w:p>
    <w:p w14:paraId="4B440165">
      <w:pPr>
        <w:spacing w:line="360" w:lineRule="auto"/>
        <w:rPr>
          <w:rFonts w:asciiTheme="minorEastAsia" w:hAnsiTheme="minorEastAsia" w:eastAsiaTheme="minorEastAsia"/>
          <w:sz w:val="24"/>
          <w:u w:val="single"/>
          <w:lang w:eastAsia="zh-CN"/>
        </w:rPr>
      </w:pPr>
    </w:p>
    <w:p w14:paraId="35510CBB">
      <w:pPr>
        <w:spacing w:line="360" w:lineRule="auto"/>
        <w:rPr>
          <w:rFonts w:asciiTheme="minorEastAsia" w:hAnsiTheme="minorEastAsia" w:eastAsiaTheme="minorEastAsia"/>
          <w:sz w:val="24"/>
          <w:u w:val="single"/>
          <w:lang w:eastAsia="zh-CN"/>
        </w:rPr>
      </w:pPr>
    </w:p>
    <w:p w14:paraId="1C602CB3">
      <w:pPr>
        <w:spacing w:line="360" w:lineRule="auto"/>
        <w:rPr>
          <w:rFonts w:asciiTheme="minorEastAsia" w:hAnsiTheme="minorEastAsia" w:eastAsiaTheme="minorEastAsia"/>
          <w:sz w:val="24"/>
          <w:u w:val="single"/>
          <w:lang w:eastAsia="zh-CN"/>
        </w:rPr>
      </w:pPr>
    </w:p>
    <w:p w14:paraId="55E00004">
      <w:pPr>
        <w:spacing w:line="360" w:lineRule="auto"/>
        <w:rPr>
          <w:rFonts w:asciiTheme="minorEastAsia" w:hAnsiTheme="minorEastAsia" w:eastAsiaTheme="minorEastAsia"/>
          <w:sz w:val="24"/>
          <w:u w:val="single"/>
          <w:lang w:eastAsia="zh-CN"/>
        </w:rPr>
      </w:pPr>
    </w:p>
    <w:p w14:paraId="3ECEC69E">
      <w:pPr>
        <w:spacing w:line="360" w:lineRule="auto"/>
        <w:rPr>
          <w:rFonts w:asciiTheme="minorEastAsia" w:hAnsiTheme="minorEastAsia" w:eastAsiaTheme="minorEastAsia"/>
          <w:sz w:val="24"/>
          <w:u w:val="single"/>
          <w:lang w:eastAsia="zh-CN"/>
        </w:rPr>
      </w:pPr>
    </w:p>
    <w:p w14:paraId="249517F9">
      <w:pPr>
        <w:spacing w:line="360" w:lineRule="auto"/>
        <w:rPr>
          <w:rFonts w:asciiTheme="minorEastAsia" w:hAnsiTheme="minorEastAsia" w:eastAsiaTheme="minorEastAsia"/>
          <w:sz w:val="24"/>
          <w:u w:val="single"/>
          <w:lang w:eastAsia="zh-CN"/>
        </w:rPr>
      </w:pPr>
    </w:p>
    <w:p w14:paraId="0D5537FE">
      <w:pPr>
        <w:spacing w:line="360" w:lineRule="auto"/>
        <w:rPr>
          <w:rFonts w:asciiTheme="minorEastAsia" w:hAnsiTheme="minorEastAsia" w:eastAsiaTheme="minorEastAsia"/>
          <w:sz w:val="24"/>
          <w:u w:val="single"/>
          <w:lang w:eastAsia="zh-CN"/>
        </w:rPr>
      </w:pPr>
    </w:p>
    <w:p w14:paraId="2ED6A731">
      <w:pPr>
        <w:spacing w:line="360" w:lineRule="auto"/>
        <w:rPr>
          <w:rFonts w:asciiTheme="minorEastAsia" w:hAnsiTheme="minorEastAsia" w:eastAsiaTheme="minorEastAsia"/>
          <w:sz w:val="24"/>
          <w:u w:val="single"/>
          <w:lang w:eastAsia="zh-CN"/>
        </w:rPr>
      </w:pPr>
    </w:p>
    <w:p w14:paraId="234D65FF">
      <w:pPr>
        <w:spacing w:line="360" w:lineRule="auto"/>
        <w:rPr>
          <w:rFonts w:asciiTheme="minorEastAsia" w:hAnsiTheme="minorEastAsia" w:eastAsiaTheme="minorEastAsia"/>
          <w:sz w:val="24"/>
          <w:u w:val="single"/>
          <w:lang w:eastAsia="zh-CN"/>
        </w:rPr>
      </w:pPr>
    </w:p>
    <w:p w14:paraId="1AF2DA33">
      <w:pPr>
        <w:rPr>
          <w:rFonts w:asciiTheme="minorEastAsia" w:hAnsiTheme="minorEastAsia" w:eastAsiaTheme="minorEastAsia"/>
          <w:sz w:val="24"/>
          <w:u w:val="single"/>
          <w:lang w:eastAsia="zh-CN"/>
        </w:rPr>
      </w:pPr>
      <w:r>
        <w:rPr>
          <w:rFonts w:asciiTheme="minorEastAsia" w:hAnsiTheme="minorEastAsia" w:eastAsiaTheme="minorEastAsia"/>
          <w:sz w:val="24"/>
          <w:u w:val="single"/>
          <w:lang w:eastAsia="zh-CN"/>
        </w:rPr>
        <w:br w:type="page"/>
      </w:r>
    </w:p>
    <w:p w14:paraId="33E22D0E">
      <w:pPr>
        <w:spacing w:line="360" w:lineRule="auto"/>
        <w:rPr>
          <w:rFonts w:asciiTheme="minorEastAsia" w:hAnsiTheme="minorEastAsia" w:eastAsiaTheme="minorEastAsia"/>
          <w:sz w:val="24"/>
          <w:u w:val="single"/>
          <w:lang w:eastAsia="zh-CN"/>
        </w:rPr>
      </w:pPr>
    </w:p>
    <w:p w14:paraId="2D508906">
      <w:pPr>
        <w:spacing w:line="360" w:lineRule="auto"/>
        <w:jc w:val="center"/>
        <w:rPr>
          <w:rFonts w:asciiTheme="minorEastAsia" w:hAnsiTheme="minorEastAsia" w:eastAsiaTheme="minorEastAsia"/>
          <w:sz w:val="24"/>
          <w:u w:val="single"/>
        </w:rPr>
      </w:pPr>
      <w:r>
        <w:rPr>
          <w:rFonts w:hint="eastAsia" w:asciiTheme="minorEastAsia" w:hAnsiTheme="minorEastAsia" w:eastAsiaTheme="minorEastAsia"/>
          <w:b/>
          <w:sz w:val="24"/>
          <w:lang w:eastAsia="zh-CN"/>
        </w:rPr>
        <w:t>八、</w:t>
      </w:r>
      <w:r>
        <w:rPr>
          <w:rFonts w:asciiTheme="minorEastAsia" w:hAnsiTheme="minorEastAsia" w:eastAsiaTheme="minorEastAsia"/>
          <w:b/>
          <w:sz w:val="24"/>
        </w:rPr>
        <w:t>本项目服务人员情况表</w:t>
      </w:r>
    </w:p>
    <w:p w14:paraId="36DBB5AC">
      <w:pPr>
        <w:widowControl/>
        <w:wordWrap/>
        <w:spacing w:line="400" w:lineRule="exact"/>
        <w:jc w:val="left"/>
        <w:rPr>
          <w:rFonts w:asciiTheme="minorEastAsia" w:hAnsiTheme="minorEastAsia" w:eastAsiaTheme="minorEastAsia"/>
          <w:sz w:val="24"/>
        </w:rPr>
      </w:pPr>
      <w:r>
        <w:rPr>
          <w:rFonts w:hint="eastAsia" w:asciiTheme="minorEastAsia" w:hAnsiTheme="minorEastAsia" w:eastAsiaTheme="minorEastAsia"/>
          <w:sz w:val="24"/>
          <w:lang w:eastAsia="zh-CN"/>
        </w:rPr>
        <w:t xml:space="preserve">项目名称：                      </w:t>
      </w:r>
      <w:r>
        <w:rPr>
          <w:rFonts w:asciiTheme="minorEastAsia" w:hAnsiTheme="minorEastAsia" w:eastAsiaTheme="minorEastAsia"/>
          <w:sz w:val="24"/>
        </w:rPr>
        <w:t>项目</w:t>
      </w:r>
      <w:r>
        <w:rPr>
          <w:rFonts w:hint="eastAsia" w:asciiTheme="minorEastAsia" w:hAnsiTheme="minorEastAsia" w:eastAsiaTheme="minorEastAsia"/>
          <w:sz w:val="24"/>
          <w:lang w:eastAsia="zh-CN"/>
        </w:rPr>
        <w:t>编号</w:t>
      </w:r>
      <w:r>
        <w:rPr>
          <w:rFonts w:asciiTheme="minorEastAsia" w:hAnsiTheme="minorEastAsia" w:eastAsiaTheme="minorEastAsia"/>
          <w:sz w:val="24"/>
        </w:rPr>
        <w:t>/包号：</w:t>
      </w:r>
    </w:p>
    <w:tbl>
      <w:tblPr>
        <w:tblStyle w:val="20"/>
        <w:tblW w:w="8694" w:type="dxa"/>
        <w:tblInd w:w="-189" w:type="dxa"/>
        <w:tblLayout w:type="fixed"/>
        <w:tblCellMar>
          <w:top w:w="0" w:type="dxa"/>
          <w:left w:w="0" w:type="dxa"/>
          <w:bottom w:w="0" w:type="dxa"/>
          <w:right w:w="0" w:type="dxa"/>
        </w:tblCellMar>
      </w:tblPr>
      <w:tblGrid>
        <w:gridCol w:w="1137"/>
        <w:gridCol w:w="821"/>
        <w:gridCol w:w="1066"/>
        <w:gridCol w:w="1418"/>
        <w:gridCol w:w="1276"/>
        <w:gridCol w:w="2976"/>
      </w:tblGrid>
      <w:tr w14:paraId="3DAEEC94">
        <w:tblPrEx>
          <w:tblCellMar>
            <w:top w:w="0" w:type="dxa"/>
            <w:left w:w="0" w:type="dxa"/>
            <w:bottom w:w="0" w:type="dxa"/>
            <w:right w:w="0" w:type="dxa"/>
          </w:tblCellMar>
        </w:tblPrEx>
        <w:trPr>
          <w:trHeight w:val="652" w:hRule="atLeast"/>
        </w:trPr>
        <w:tc>
          <w:tcPr>
            <w:tcW w:w="113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310E4DE">
            <w:pPr>
              <w:widowControl/>
              <w:wordWrap/>
              <w:jc w:val="center"/>
              <w:rPr>
                <w:rFonts w:asciiTheme="minorEastAsia" w:hAnsiTheme="minorEastAsia" w:eastAsiaTheme="minorEastAsia"/>
                <w:sz w:val="24"/>
              </w:rPr>
            </w:pPr>
            <w:r>
              <w:rPr>
                <w:rFonts w:asciiTheme="minorEastAsia" w:hAnsiTheme="minorEastAsia" w:eastAsiaTheme="minorEastAsia"/>
                <w:sz w:val="24"/>
              </w:rPr>
              <w:t>类别</w:t>
            </w: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A2F2316">
            <w:pPr>
              <w:widowControl/>
              <w:wordWrap/>
              <w:jc w:val="center"/>
              <w:rPr>
                <w:rFonts w:asciiTheme="minorEastAsia" w:hAnsiTheme="minorEastAsia" w:eastAsiaTheme="minorEastAsia"/>
                <w:sz w:val="24"/>
              </w:rPr>
            </w:pPr>
            <w:r>
              <w:rPr>
                <w:rFonts w:asciiTheme="minorEastAsia" w:hAnsiTheme="minorEastAsia" w:eastAsiaTheme="minorEastAsia"/>
                <w:sz w:val="24"/>
              </w:rPr>
              <w:t>职务</w:t>
            </w: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17733FA">
            <w:pPr>
              <w:widowControl/>
              <w:wordWrap/>
              <w:jc w:val="center"/>
              <w:rPr>
                <w:rFonts w:asciiTheme="minorEastAsia" w:hAnsiTheme="minorEastAsia" w:eastAsiaTheme="minorEastAsia"/>
                <w:sz w:val="24"/>
              </w:rPr>
            </w:pPr>
            <w:r>
              <w:rPr>
                <w:rFonts w:asciiTheme="minorEastAsia" w:hAnsiTheme="minorEastAsia" w:eastAsiaTheme="minorEastAsia"/>
                <w:sz w:val="24"/>
              </w:rPr>
              <w:t>姓名</w:t>
            </w: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D9CC6FA">
            <w:pPr>
              <w:widowControl/>
              <w:wordWrap/>
              <w:jc w:val="center"/>
              <w:rPr>
                <w:rFonts w:asciiTheme="minorEastAsia" w:hAnsiTheme="minorEastAsia" w:eastAsiaTheme="minorEastAsia"/>
                <w:sz w:val="24"/>
              </w:rPr>
            </w:pPr>
            <w:r>
              <w:rPr>
                <w:rFonts w:asciiTheme="minorEastAsia" w:hAnsiTheme="minorEastAsia" w:eastAsiaTheme="minorEastAsia"/>
                <w:sz w:val="24"/>
              </w:rPr>
              <w:t>身份证号码</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8B32C91">
            <w:pPr>
              <w:widowControl/>
              <w:wordWrap/>
              <w:jc w:val="center"/>
              <w:rPr>
                <w:rFonts w:asciiTheme="minorEastAsia" w:hAnsiTheme="minorEastAsia" w:eastAsiaTheme="minorEastAsia"/>
                <w:sz w:val="24"/>
              </w:rPr>
            </w:pPr>
            <w:r>
              <w:rPr>
                <w:rFonts w:asciiTheme="minorEastAsia" w:hAnsiTheme="minorEastAsia" w:eastAsiaTheme="minorEastAsia"/>
                <w:sz w:val="24"/>
              </w:rPr>
              <w:t>联系方式</w:t>
            </w: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301CF4D">
            <w:pPr>
              <w:widowControl/>
              <w:wordWrap/>
              <w:jc w:val="center"/>
              <w:rPr>
                <w:rFonts w:asciiTheme="minorEastAsia" w:hAnsiTheme="minorEastAsia" w:eastAsiaTheme="minorEastAsia"/>
                <w:sz w:val="24"/>
              </w:rPr>
            </w:pPr>
            <w:r>
              <w:rPr>
                <w:rFonts w:asciiTheme="minorEastAsia" w:hAnsiTheme="minorEastAsia" w:eastAsiaTheme="minorEastAsia"/>
                <w:sz w:val="24"/>
              </w:rPr>
              <w:t>人员职称</w:t>
            </w:r>
          </w:p>
        </w:tc>
      </w:tr>
      <w:tr w14:paraId="48720F8F">
        <w:tblPrEx>
          <w:tblCellMar>
            <w:top w:w="0" w:type="dxa"/>
            <w:left w:w="0" w:type="dxa"/>
            <w:bottom w:w="0" w:type="dxa"/>
            <w:right w:w="0" w:type="dxa"/>
          </w:tblCellMar>
        </w:tblPrEx>
        <w:trPr>
          <w:cantSplit/>
          <w:trHeight w:val="736" w:hRule="atLeast"/>
        </w:trPr>
        <w:tc>
          <w:tcPr>
            <w:tcW w:w="1137"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F48548A">
            <w:pPr>
              <w:widowControl/>
              <w:wordWrap/>
              <w:spacing w:line="400" w:lineRule="exact"/>
              <w:jc w:val="center"/>
              <w:rPr>
                <w:rFonts w:asciiTheme="minorEastAsia" w:hAnsiTheme="minorEastAsia" w:eastAsiaTheme="minorEastAsia"/>
                <w:sz w:val="24"/>
              </w:rPr>
            </w:pPr>
            <w:r>
              <w:rPr>
                <w:rFonts w:asciiTheme="minorEastAsia" w:hAnsiTheme="minorEastAsia" w:eastAsiaTheme="minorEastAsia"/>
                <w:sz w:val="24"/>
              </w:rPr>
              <w:t>管理人员</w:t>
            </w: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5D4287B8">
            <w:pPr>
              <w:widowControl/>
              <w:wordWrap/>
              <w:spacing w:line="400" w:lineRule="exact"/>
              <w:jc w:val="center"/>
              <w:rPr>
                <w:rFonts w:asciiTheme="minorEastAsia" w:hAnsiTheme="minorEastAsia" w:eastAsiaTheme="minorEastAsia"/>
                <w:sz w:val="24"/>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A5DD6F">
            <w:pPr>
              <w:widowControl/>
              <w:wordWrap/>
              <w:spacing w:line="400" w:lineRule="exact"/>
              <w:jc w:val="center"/>
              <w:rPr>
                <w:rFonts w:asciiTheme="minorEastAsia" w:hAnsiTheme="minorEastAsia" w:eastAsiaTheme="minorEastAsia"/>
                <w:sz w:val="24"/>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E6A4411">
            <w:pPr>
              <w:widowControl/>
              <w:wordWrap/>
              <w:spacing w:line="400" w:lineRule="exact"/>
              <w:jc w:val="center"/>
              <w:rPr>
                <w:rFonts w:asciiTheme="minorEastAsia" w:hAnsiTheme="minorEastAsia" w:eastAsiaTheme="minorEastAsia"/>
                <w:sz w:val="24"/>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6D3CC1">
            <w:pPr>
              <w:widowControl/>
              <w:wordWrap/>
              <w:spacing w:line="400" w:lineRule="exact"/>
              <w:jc w:val="center"/>
              <w:rPr>
                <w:rFonts w:asciiTheme="minorEastAsia" w:hAnsiTheme="minorEastAsia" w:eastAsiaTheme="minorEastAsia"/>
                <w:sz w:val="24"/>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5F227A7">
            <w:pPr>
              <w:widowControl/>
              <w:wordWrap/>
              <w:spacing w:line="400" w:lineRule="exact"/>
              <w:jc w:val="center"/>
              <w:rPr>
                <w:rFonts w:asciiTheme="minorEastAsia" w:hAnsiTheme="minorEastAsia" w:eastAsiaTheme="minorEastAsia"/>
                <w:sz w:val="24"/>
              </w:rPr>
            </w:pPr>
          </w:p>
        </w:tc>
      </w:tr>
      <w:tr w14:paraId="2876734B">
        <w:tblPrEx>
          <w:tblCellMar>
            <w:top w:w="0" w:type="dxa"/>
            <w:left w:w="0" w:type="dxa"/>
            <w:bottom w:w="0" w:type="dxa"/>
            <w:right w:w="0" w:type="dxa"/>
          </w:tblCellMar>
        </w:tblPrEx>
        <w:trPr>
          <w:cantSplit/>
          <w:trHeight w:val="690" w:hRule="atLeast"/>
        </w:trPr>
        <w:tc>
          <w:tcPr>
            <w:tcW w:w="1137"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tcPr>
          <w:p w14:paraId="17743AF6">
            <w:pPr>
              <w:widowControl/>
              <w:wordWrap/>
              <w:spacing w:line="400" w:lineRule="exact"/>
              <w:jc w:val="center"/>
              <w:rPr>
                <w:rFonts w:asciiTheme="minorEastAsia" w:hAnsiTheme="minorEastAsia" w:eastAsiaTheme="minorEastAsia"/>
                <w:sz w:val="24"/>
              </w:rPr>
            </w:pP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03A2B215">
            <w:pPr>
              <w:widowControl/>
              <w:wordWrap/>
              <w:spacing w:line="400" w:lineRule="exact"/>
              <w:jc w:val="center"/>
              <w:rPr>
                <w:rFonts w:asciiTheme="minorEastAsia" w:hAnsiTheme="minorEastAsia" w:eastAsiaTheme="minorEastAsia"/>
                <w:sz w:val="24"/>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03B8FF">
            <w:pPr>
              <w:widowControl/>
              <w:wordWrap/>
              <w:spacing w:line="400" w:lineRule="exact"/>
              <w:jc w:val="center"/>
              <w:rPr>
                <w:rFonts w:asciiTheme="minorEastAsia" w:hAnsiTheme="minorEastAsia" w:eastAsiaTheme="minorEastAsia"/>
                <w:sz w:val="24"/>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223E4B4C">
            <w:pPr>
              <w:widowControl/>
              <w:wordWrap/>
              <w:spacing w:line="400" w:lineRule="exact"/>
              <w:jc w:val="center"/>
              <w:rPr>
                <w:rFonts w:asciiTheme="minorEastAsia" w:hAnsiTheme="minorEastAsia" w:eastAsiaTheme="minorEastAsia"/>
                <w:sz w:val="24"/>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1F8F15D">
            <w:pPr>
              <w:widowControl/>
              <w:wordWrap/>
              <w:spacing w:line="400" w:lineRule="exact"/>
              <w:jc w:val="center"/>
              <w:rPr>
                <w:rFonts w:asciiTheme="minorEastAsia" w:hAnsiTheme="minorEastAsia" w:eastAsiaTheme="minorEastAsia"/>
                <w:sz w:val="24"/>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551DBD0">
            <w:pPr>
              <w:widowControl/>
              <w:wordWrap/>
              <w:spacing w:line="400" w:lineRule="exact"/>
              <w:jc w:val="center"/>
              <w:rPr>
                <w:rFonts w:asciiTheme="minorEastAsia" w:hAnsiTheme="minorEastAsia" w:eastAsiaTheme="minorEastAsia"/>
                <w:sz w:val="24"/>
              </w:rPr>
            </w:pPr>
          </w:p>
        </w:tc>
      </w:tr>
      <w:tr w14:paraId="3B5CC829">
        <w:tblPrEx>
          <w:tblCellMar>
            <w:top w:w="0" w:type="dxa"/>
            <w:left w:w="0" w:type="dxa"/>
            <w:bottom w:w="0" w:type="dxa"/>
            <w:right w:w="0" w:type="dxa"/>
          </w:tblCellMar>
        </w:tblPrEx>
        <w:trPr>
          <w:cantSplit/>
          <w:trHeight w:val="780" w:hRule="atLeast"/>
        </w:trPr>
        <w:tc>
          <w:tcPr>
            <w:tcW w:w="1137"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tcPr>
          <w:p w14:paraId="3DA46B30">
            <w:pPr>
              <w:widowControl/>
              <w:wordWrap/>
              <w:spacing w:line="400" w:lineRule="exact"/>
              <w:jc w:val="center"/>
              <w:rPr>
                <w:rFonts w:asciiTheme="minorEastAsia" w:hAnsiTheme="minorEastAsia" w:eastAsiaTheme="minorEastAsia"/>
                <w:sz w:val="24"/>
              </w:rPr>
            </w:pP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41542E49">
            <w:pPr>
              <w:widowControl/>
              <w:wordWrap/>
              <w:spacing w:line="400" w:lineRule="exact"/>
              <w:jc w:val="center"/>
              <w:rPr>
                <w:rFonts w:asciiTheme="minorEastAsia" w:hAnsiTheme="minorEastAsia" w:eastAsiaTheme="minorEastAsia"/>
                <w:sz w:val="24"/>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9C0D921">
            <w:pPr>
              <w:widowControl/>
              <w:wordWrap/>
              <w:spacing w:line="400" w:lineRule="exact"/>
              <w:jc w:val="center"/>
              <w:rPr>
                <w:rFonts w:asciiTheme="minorEastAsia" w:hAnsiTheme="minorEastAsia" w:eastAsiaTheme="minorEastAsia"/>
                <w:sz w:val="24"/>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DB5FA7C">
            <w:pPr>
              <w:widowControl/>
              <w:wordWrap/>
              <w:spacing w:line="400" w:lineRule="exact"/>
              <w:jc w:val="center"/>
              <w:rPr>
                <w:rFonts w:asciiTheme="minorEastAsia" w:hAnsiTheme="minorEastAsia" w:eastAsiaTheme="minorEastAsia"/>
                <w:sz w:val="24"/>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935703">
            <w:pPr>
              <w:widowControl/>
              <w:wordWrap/>
              <w:spacing w:line="400" w:lineRule="exact"/>
              <w:jc w:val="center"/>
              <w:rPr>
                <w:rFonts w:asciiTheme="minorEastAsia" w:hAnsiTheme="minorEastAsia" w:eastAsiaTheme="minorEastAsia"/>
                <w:sz w:val="24"/>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1EF8450">
            <w:pPr>
              <w:widowControl/>
              <w:wordWrap/>
              <w:spacing w:line="400" w:lineRule="exact"/>
              <w:jc w:val="center"/>
              <w:rPr>
                <w:rFonts w:asciiTheme="minorEastAsia" w:hAnsiTheme="minorEastAsia" w:eastAsiaTheme="minorEastAsia"/>
                <w:sz w:val="24"/>
              </w:rPr>
            </w:pPr>
          </w:p>
        </w:tc>
      </w:tr>
      <w:tr w14:paraId="4809D57C">
        <w:tblPrEx>
          <w:tblCellMar>
            <w:top w:w="0" w:type="dxa"/>
            <w:left w:w="0" w:type="dxa"/>
            <w:bottom w:w="0" w:type="dxa"/>
            <w:right w:w="0" w:type="dxa"/>
          </w:tblCellMar>
        </w:tblPrEx>
        <w:trPr>
          <w:cantSplit/>
          <w:trHeight w:val="816" w:hRule="atLeast"/>
        </w:trPr>
        <w:tc>
          <w:tcPr>
            <w:tcW w:w="1137"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5A43BFA">
            <w:pPr>
              <w:widowControl/>
              <w:wordWrap/>
              <w:spacing w:line="400" w:lineRule="exact"/>
              <w:jc w:val="center"/>
              <w:rPr>
                <w:rFonts w:asciiTheme="minorEastAsia" w:hAnsiTheme="minorEastAsia" w:eastAsiaTheme="minorEastAsia"/>
                <w:sz w:val="24"/>
              </w:rPr>
            </w:pPr>
            <w:r>
              <w:rPr>
                <w:rFonts w:asciiTheme="minorEastAsia" w:hAnsiTheme="minorEastAsia" w:eastAsiaTheme="minorEastAsia"/>
                <w:sz w:val="24"/>
              </w:rPr>
              <w:t>服务团队人员</w:t>
            </w: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6A13A20A">
            <w:pPr>
              <w:widowControl/>
              <w:wordWrap/>
              <w:spacing w:line="400" w:lineRule="exact"/>
              <w:jc w:val="center"/>
              <w:rPr>
                <w:rFonts w:asciiTheme="minorEastAsia" w:hAnsiTheme="minorEastAsia" w:eastAsiaTheme="minorEastAsia"/>
                <w:sz w:val="24"/>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D5F046">
            <w:pPr>
              <w:widowControl/>
              <w:wordWrap/>
              <w:spacing w:line="400" w:lineRule="exact"/>
              <w:jc w:val="center"/>
              <w:rPr>
                <w:rFonts w:asciiTheme="minorEastAsia" w:hAnsiTheme="minorEastAsia" w:eastAsiaTheme="minorEastAsia"/>
                <w:sz w:val="24"/>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8A6B340">
            <w:pPr>
              <w:widowControl/>
              <w:wordWrap/>
              <w:spacing w:line="400" w:lineRule="exact"/>
              <w:jc w:val="center"/>
              <w:rPr>
                <w:rFonts w:asciiTheme="minorEastAsia" w:hAnsiTheme="minorEastAsia" w:eastAsiaTheme="minorEastAsia"/>
                <w:sz w:val="24"/>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1313E2">
            <w:pPr>
              <w:widowControl/>
              <w:wordWrap/>
              <w:spacing w:line="400" w:lineRule="exact"/>
              <w:jc w:val="center"/>
              <w:rPr>
                <w:rFonts w:asciiTheme="minorEastAsia" w:hAnsiTheme="minorEastAsia" w:eastAsiaTheme="minorEastAsia"/>
                <w:sz w:val="24"/>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79429E">
            <w:pPr>
              <w:widowControl/>
              <w:wordWrap/>
              <w:spacing w:line="400" w:lineRule="exact"/>
              <w:jc w:val="center"/>
              <w:rPr>
                <w:rFonts w:asciiTheme="minorEastAsia" w:hAnsiTheme="minorEastAsia" w:eastAsiaTheme="minorEastAsia"/>
                <w:sz w:val="24"/>
              </w:rPr>
            </w:pPr>
          </w:p>
        </w:tc>
      </w:tr>
      <w:tr w14:paraId="5A5B9F1C">
        <w:tblPrEx>
          <w:tblCellMar>
            <w:top w:w="0" w:type="dxa"/>
            <w:left w:w="0" w:type="dxa"/>
            <w:bottom w:w="0" w:type="dxa"/>
            <w:right w:w="0" w:type="dxa"/>
          </w:tblCellMar>
        </w:tblPrEx>
        <w:trPr>
          <w:cantSplit/>
          <w:trHeight w:val="838" w:hRule="atLeast"/>
        </w:trPr>
        <w:tc>
          <w:tcPr>
            <w:tcW w:w="1137"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tcPr>
          <w:p w14:paraId="05E3F1C5">
            <w:pPr>
              <w:widowControl/>
              <w:wordWrap/>
              <w:spacing w:line="400" w:lineRule="exact"/>
              <w:jc w:val="center"/>
              <w:rPr>
                <w:rFonts w:asciiTheme="minorEastAsia" w:hAnsiTheme="minorEastAsia" w:eastAsiaTheme="minorEastAsia"/>
                <w:sz w:val="24"/>
              </w:rPr>
            </w:pP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15E8DC75">
            <w:pPr>
              <w:widowControl/>
              <w:wordWrap/>
              <w:spacing w:line="400" w:lineRule="exact"/>
              <w:jc w:val="center"/>
              <w:rPr>
                <w:rFonts w:asciiTheme="minorEastAsia" w:hAnsiTheme="minorEastAsia" w:eastAsiaTheme="minorEastAsia"/>
                <w:sz w:val="24"/>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7D4526">
            <w:pPr>
              <w:widowControl/>
              <w:wordWrap/>
              <w:spacing w:line="400" w:lineRule="exact"/>
              <w:jc w:val="center"/>
              <w:rPr>
                <w:rFonts w:asciiTheme="minorEastAsia" w:hAnsiTheme="minorEastAsia" w:eastAsiaTheme="minorEastAsia"/>
                <w:sz w:val="24"/>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668DC404">
            <w:pPr>
              <w:widowControl/>
              <w:wordWrap/>
              <w:spacing w:line="400" w:lineRule="exact"/>
              <w:jc w:val="center"/>
              <w:rPr>
                <w:rFonts w:asciiTheme="minorEastAsia" w:hAnsiTheme="minorEastAsia" w:eastAsiaTheme="minorEastAsia"/>
                <w:sz w:val="24"/>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3EE6BD">
            <w:pPr>
              <w:widowControl/>
              <w:wordWrap/>
              <w:spacing w:line="400" w:lineRule="exact"/>
              <w:jc w:val="center"/>
              <w:rPr>
                <w:rFonts w:asciiTheme="minorEastAsia" w:hAnsiTheme="minorEastAsia" w:eastAsiaTheme="minorEastAsia"/>
                <w:sz w:val="24"/>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9DB4E6">
            <w:pPr>
              <w:widowControl/>
              <w:wordWrap/>
              <w:spacing w:line="400" w:lineRule="exact"/>
              <w:jc w:val="center"/>
              <w:rPr>
                <w:rFonts w:asciiTheme="minorEastAsia" w:hAnsiTheme="minorEastAsia" w:eastAsiaTheme="minorEastAsia"/>
                <w:sz w:val="24"/>
              </w:rPr>
            </w:pPr>
          </w:p>
        </w:tc>
      </w:tr>
      <w:tr w14:paraId="59686A9E">
        <w:tblPrEx>
          <w:tblCellMar>
            <w:top w:w="0" w:type="dxa"/>
            <w:left w:w="0" w:type="dxa"/>
            <w:bottom w:w="0" w:type="dxa"/>
            <w:right w:w="0" w:type="dxa"/>
          </w:tblCellMar>
        </w:tblPrEx>
        <w:trPr>
          <w:cantSplit/>
          <w:trHeight w:val="826" w:hRule="atLeast"/>
        </w:trPr>
        <w:tc>
          <w:tcPr>
            <w:tcW w:w="1137"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tcPr>
          <w:p w14:paraId="27EC3C8A">
            <w:pPr>
              <w:widowControl/>
              <w:wordWrap/>
              <w:spacing w:line="400" w:lineRule="exact"/>
              <w:jc w:val="center"/>
              <w:rPr>
                <w:rFonts w:asciiTheme="minorEastAsia" w:hAnsiTheme="minorEastAsia" w:eastAsiaTheme="minorEastAsia"/>
                <w:sz w:val="24"/>
              </w:rPr>
            </w:pP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28BE3908">
            <w:pPr>
              <w:widowControl/>
              <w:wordWrap/>
              <w:spacing w:line="400" w:lineRule="exact"/>
              <w:jc w:val="center"/>
              <w:rPr>
                <w:rFonts w:asciiTheme="minorEastAsia" w:hAnsiTheme="minorEastAsia" w:eastAsiaTheme="minorEastAsia"/>
                <w:sz w:val="24"/>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66B45F">
            <w:pPr>
              <w:widowControl/>
              <w:wordWrap/>
              <w:spacing w:line="400" w:lineRule="exact"/>
              <w:jc w:val="center"/>
              <w:rPr>
                <w:rFonts w:asciiTheme="minorEastAsia" w:hAnsiTheme="minorEastAsia" w:eastAsiaTheme="minorEastAsia"/>
                <w:sz w:val="24"/>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940EEC1">
            <w:pPr>
              <w:widowControl/>
              <w:wordWrap/>
              <w:spacing w:line="400" w:lineRule="exact"/>
              <w:jc w:val="center"/>
              <w:rPr>
                <w:rFonts w:asciiTheme="minorEastAsia" w:hAnsiTheme="minorEastAsia" w:eastAsiaTheme="minorEastAsia"/>
                <w:sz w:val="24"/>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E9B923">
            <w:pPr>
              <w:widowControl/>
              <w:wordWrap/>
              <w:spacing w:line="400" w:lineRule="exact"/>
              <w:jc w:val="center"/>
              <w:rPr>
                <w:rFonts w:asciiTheme="minorEastAsia" w:hAnsiTheme="minorEastAsia" w:eastAsiaTheme="minorEastAsia"/>
                <w:sz w:val="24"/>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F60C24">
            <w:pPr>
              <w:widowControl/>
              <w:wordWrap/>
              <w:spacing w:line="400" w:lineRule="exact"/>
              <w:jc w:val="center"/>
              <w:rPr>
                <w:rFonts w:asciiTheme="minorEastAsia" w:hAnsiTheme="minorEastAsia" w:eastAsiaTheme="minorEastAsia"/>
                <w:sz w:val="24"/>
              </w:rPr>
            </w:pPr>
          </w:p>
        </w:tc>
      </w:tr>
    </w:tbl>
    <w:p w14:paraId="07022601">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firstLine="360"/>
        <w:jc w:val="left"/>
        <w:rPr>
          <w:rFonts w:asciiTheme="minorEastAsia" w:hAnsiTheme="minorEastAsia" w:eastAsiaTheme="minorEastAsia"/>
          <w:sz w:val="24"/>
        </w:rPr>
      </w:pPr>
    </w:p>
    <w:p w14:paraId="10918C18">
      <w:pPr>
        <w:spacing w:line="360" w:lineRule="auto"/>
        <w:ind w:firstLine="477" w:firstLineChars="199"/>
        <w:rPr>
          <w:rFonts w:asciiTheme="minorEastAsia" w:hAnsiTheme="minorEastAsia" w:eastAsiaTheme="minorEastAsia"/>
          <w:sz w:val="24"/>
        </w:rPr>
      </w:pPr>
      <w:r>
        <w:rPr>
          <w:rFonts w:asciiTheme="minorEastAsia" w:hAnsiTheme="minorEastAsia" w:eastAsiaTheme="minorEastAsia"/>
          <w:sz w:val="24"/>
        </w:rPr>
        <w:t>注：</w:t>
      </w:r>
      <w:r>
        <w:rPr>
          <w:rFonts w:hint="eastAsia" w:asciiTheme="minorEastAsia" w:hAnsiTheme="minorEastAsia" w:eastAsiaTheme="minorEastAsia"/>
          <w:sz w:val="24"/>
          <w:lang w:eastAsia="zh-CN"/>
        </w:rPr>
        <w:t>1.</w:t>
      </w:r>
      <w:r>
        <w:rPr>
          <w:rFonts w:hint="eastAsia" w:asciiTheme="minorEastAsia" w:hAnsiTheme="minorEastAsia" w:eastAsiaTheme="minorEastAsia"/>
          <w:sz w:val="24"/>
        </w:rPr>
        <w:t>供应商</w:t>
      </w:r>
      <w:r>
        <w:rPr>
          <w:rFonts w:asciiTheme="minorEastAsia" w:hAnsiTheme="minorEastAsia" w:eastAsiaTheme="minorEastAsia"/>
          <w:sz w:val="24"/>
        </w:rPr>
        <w:t>可尽量充分地提供为本案服务的工作人员相关证明材料，以便于磋商小组成员综合评定。</w:t>
      </w:r>
    </w:p>
    <w:p w14:paraId="04091226">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leftChars="205" w:firstLine="600" w:firstLineChars="250"/>
        <w:jc w:val="left"/>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2.供应商可根据具体人员数量延展表格。</w:t>
      </w:r>
    </w:p>
    <w:p w14:paraId="789A2A9C">
      <w:pPr>
        <w:widowControl/>
        <w:wordWrap/>
        <w:spacing w:line="400" w:lineRule="exact"/>
        <w:jc w:val="center"/>
        <w:rPr>
          <w:rFonts w:asciiTheme="minorEastAsia" w:hAnsiTheme="minorEastAsia" w:eastAsiaTheme="minorEastAsia"/>
          <w:b/>
          <w:sz w:val="24"/>
        </w:rPr>
      </w:pPr>
    </w:p>
    <w:p w14:paraId="605E9076">
      <w:pPr>
        <w:widowControl/>
        <w:wordWrap/>
        <w:spacing w:line="400" w:lineRule="exact"/>
        <w:jc w:val="center"/>
        <w:rPr>
          <w:rFonts w:asciiTheme="minorEastAsia" w:hAnsiTheme="minorEastAsia" w:eastAsiaTheme="minorEastAsia"/>
          <w:b/>
          <w:sz w:val="24"/>
        </w:rPr>
      </w:pPr>
    </w:p>
    <w:p w14:paraId="6452A7DE">
      <w:pPr>
        <w:widowControl/>
        <w:wordWrap/>
        <w:spacing w:line="400" w:lineRule="exact"/>
        <w:jc w:val="left"/>
        <w:rPr>
          <w:rFonts w:asciiTheme="minorEastAsia" w:hAnsiTheme="minorEastAsia" w:eastAsiaTheme="minorEastAsia"/>
          <w:b/>
          <w:sz w:val="24"/>
        </w:rPr>
      </w:pPr>
    </w:p>
    <w:p w14:paraId="0EA37336">
      <w:pPr>
        <w:widowControl/>
        <w:wordWrap/>
        <w:spacing w:line="400" w:lineRule="exact"/>
        <w:jc w:val="left"/>
        <w:rPr>
          <w:rFonts w:asciiTheme="minorEastAsia" w:hAnsiTheme="minorEastAsia" w:eastAsiaTheme="minorEastAsia"/>
          <w:b/>
          <w:sz w:val="24"/>
        </w:rPr>
      </w:pPr>
    </w:p>
    <w:p w14:paraId="23190E94">
      <w:pPr>
        <w:widowControl/>
        <w:wordWrap/>
        <w:spacing w:line="360" w:lineRule="auto"/>
        <w:ind w:firstLine="461"/>
        <w:jc w:val="left"/>
        <w:rPr>
          <w:rFonts w:asciiTheme="minorEastAsia" w:hAnsiTheme="minorEastAsia" w:eastAsiaTheme="minorEastAsia"/>
          <w:sz w:val="24"/>
        </w:rPr>
      </w:pPr>
      <w:r>
        <w:rPr>
          <w:rFonts w:asciiTheme="minorEastAsia" w:hAnsiTheme="minorEastAsia" w:eastAsiaTheme="minorEastAsia"/>
          <w:sz w:val="24"/>
        </w:rPr>
        <w:t>供应商名称：</w:t>
      </w:r>
      <w:r>
        <w:rPr>
          <w:rFonts w:asciiTheme="minorEastAsia" w:hAnsiTheme="minorEastAsia" w:eastAsiaTheme="minorEastAsia"/>
          <w:sz w:val="24"/>
        </w:rPr>
        <w:tab/>
      </w:r>
      <w:r>
        <w:rPr>
          <w:rFonts w:asciiTheme="minorEastAsia" w:hAnsiTheme="minorEastAsia" w:eastAsiaTheme="minorEastAsia"/>
          <w:sz w:val="24"/>
        </w:rPr>
        <w:tab/>
      </w:r>
      <w:r>
        <w:rPr>
          <w:rFonts w:asciiTheme="minorEastAsia" w:hAnsiTheme="minorEastAsia" w:eastAsiaTheme="minorEastAsia"/>
          <w:sz w:val="24"/>
        </w:rPr>
        <w:tab/>
      </w:r>
      <w:r>
        <w:rPr>
          <w:rFonts w:asciiTheme="minorEastAsia" w:hAnsiTheme="minorEastAsia" w:eastAsiaTheme="minorEastAsia"/>
          <w:sz w:val="24"/>
        </w:rPr>
        <w:tab/>
      </w:r>
      <w:r>
        <w:rPr>
          <w:rFonts w:asciiTheme="minorEastAsia" w:hAnsiTheme="minorEastAsia" w:eastAsiaTheme="minorEastAsia"/>
          <w:sz w:val="24"/>
        </w:rPr>
        <w:tab/>
      </w:r>
      <w:r>
        <w:rPr>
          <w:rFonts w:asciiTheme="minorEastAsia" w:hAnsiTheme="minorEastAsia" w:eastAsiaTheme="minorEastAsia"/>
          <w:sz w:val="24"/>
        </w:rPr>
        <w:t xml:space="preserve">      (盖公章)</w:t>
      </w:r>
    </w:p>
    <w:p w14:paraId="221EF1D3">
      <w:pPr>
        <w:widowControl/>
        <w:wordWrap/>
        <w:spacing w:line="360" w:lineRule="auto"/>
        <w:ind w:firstLine="461"/>
        <w:jc w:val="left"/>
        <w:rPr>
          <w:rFonts w:asciiTheme="minorEastAsia" w:hAnsiTheme="minorEastAsia" w:eastAsiaTheme="minorEastAsia"/>
          <w:sz w:val="24"/>
        </w:rPr>
      </w:pPr>
      <w:r>
        <w:rPr>
          <w:rFonts w:asciiTheme="minorEastAsia" w:hAnsiTheme="minorEastAsia" w:eastAsiaTheme="minorEastAsia"/>
          <w:sz w:val="24"/>
        </w:rPr>
        <w:t>法定代表人或</w:t>
      </w:r>
      <w:r>
        <w:rPr>
          <w:rFonts w:hint="eastAsia" w:asciiTheme="minorEastAsia" w:hAnsiTheme="minorEastAsia" w:eastAsiaTheme="minorEastAsia"/>
          <w:sz w:val="24"/>
          <w:lang w:eastAsia="zh-CN"/>
        </w:rPr>
        <w:t>委托代理人</w:t>
      </w:r>
      <w:r>
        <w:rPr>
          <w:rFonts w:asciiTheme="minorEastAsia" w:hAnsiTheme="minorEastAsia" w:eastAsiaTheme="minorEastAsia"/>
          <w:sz w:val="24"/>
        </w:rPr>
        <w:t>（签字</w:t>
      </w:r>
      <w:r>
        <w:rPr>
          <w:rFonts w:hint="eastAsia" w:asciiTheme="minorEastAsia" w:hAnsiTheme="minorEastAsia" w:eastAsiaTheme="minorEastAsia"/>
          <w:sz w:val="24"/>
          <w:lang w:eastAsia="zh-CN"/>
        </w:rPr>
        <w:t>或盖章</w:t>
      </w:r>
      <w:r>
        <w:rPr>
          <w:rFonts w:asciiTheme="minorEastAsia" w:hAnsiTheme="minorEastAsia" w:eastAsiaTheme="minorEastAsia"/>
          <w:sz w:val="24"/>
        </w:rPr>
        <w:t>）：</w:t>
      </w:r>
    </w:p>
    <w:p w14:paraId="4FB75517">
      <w:pPr>
        <w:widowControl/>
        <w:wordWrap/>
        <w:spacing w:line="360" w:lineRule="auto"/>
        <w:ind w:firstLine="461"/>
        <w:jc w:val="left"/>
        <w:rPr>
          <w:rFonts w:asciiTheme="minorEastAsia" w:hAnsiTheme="minorEastAsia" w:eastAsiaTheme="minorEastAsia"/>
          <w:sz w:val="24"/>
          <w:lang w:eastAsia="zh-CN"/>
        </w:rPr>
      </w:pPr>
      <w:r>
        <w:rPr>
          <w:rFonts w:asciiTheme="minorEastAsia" w:hAnsiTheme="minorEastAsia" w:eastAsiaTheme="minorEastAsia"/>
          <w:sz w:val="24"/>
        </w:rPr>
        <w:t>日</w:t>
      </w:r>
      <w:r>
        <w:rPr>
          <w:rFonts w:hint="eastAsia" w:asciiTheme="minorEastAsia" w:hAnsiTheme="minorEastAsia" w:eastAsiaTheme="minorEastAsia"/>
          <w:sz w:val="24"/>
          <w:lang w:eastAsia="zh-CN"/>
        </w:rPr>
        <w:t xml:space="preserve"> </w:t>
      </w:r>
      <w:r>
        <w:rPr>
          <w:rFonts w:asciiTheme="minorEastAsia" w:hAnsiTheme="minorEastAsia" w:eastAsiaTheme="minorEastAsia"/>
          <w:sz w:val="24"/>
        </w:rPr>
        <w:t>期：</w:t>
      </w:r>
    </w:p>
    <w:p w14:paraId="1A56FA86">
      <w:pPr>
        <w:spacing w:line="360" w:lineRule="auto"/>
        <w:rPr>
          <w:rFonts w:hAnsi="宋体" w:cs="宋体"/>
          <w:sz w:val="24"/>
          <w:szCs w:val="18"/>
        </w:rPr>
        <w:sectPr>
          <w:footerReference r:id="rId4" w:type="default"/>
          <w:type w:val="continuous"/>
          <w:pgSz w:w="11906" w:h="16838"/>
          <w:pgMar w:top="1440" w:right="1800" w:bottom="1440" w:left="1800" w:header="851" w:footer="992" w:gutter="0"/>
          <w:cols w:space="720" w:num="1"/>
          <w:docGrid w:type="lines" w:linePitch="312" w:charSpace="0"/>
        </w:sectPr>
      </w:pPr>
    </w:p>
    <w:p w14:paraId="6794F7E9">
      <w:pPr>
        <w:jc w:val="both"/>
      </w:pPr>
    </w:p>
    <w:sectPr>
      <w:footerReference r:id="rId5" w:type="default"/>
      <w:endnotePr>
        <w:numFmt w:val="decimal"/>
      </w:endnotePr>
      <w:type w:val="continuous"/>
      <w:pgSz w:w="11906" w:h="16838"/>
      <w:pgMar w:top="1440" w:right="1800" w:bottom="1440" w:left="1800" w:header="851" w:footer="992"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汉仪颜楷简">
    <w:panose1 w:val="00020600040101010101"/>
    <w:charset w:val="86"/>
    <w:family w:val="auto"/>
    <w:pitch w:val="default"/>
    <w:sig w:usb0="800000EF" w:usb1="0A417C9A" w:usb2="00000016" w:usb3="00000000" w:csb0="0004009F" w:csb1="00000000"/>
  </w:font>
  <w:font w:name="华文彩云">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573E4">
    <w:pPr>
      <w:pStyle w:val="14"/>
      <w:framePr w:wrap="around" w:vAnchor="text" w:hAnchor="margin" w:xAlign="center" w:y="1"/>
      <w:jc w:val="center"/>
      <w:rPr>
        <w:rStyle w:val="23"/>
      </w:rPr>
    </w:pPr>
    <w:r>
      <w:fldChar w:fldCharType="begin"/>
    </w:r>
    <w:r>
      <w:rPr>
        <w:rStyle w:val="23"/>
      </w:rPr>
      <w:instrText xml:space="preserve">PAGE  </w:instrText>
    </w:r>
    <w:r>
      <w:fldChar w:fldCharType="separate"/>
    </w:r>
    <w:r>
      <w:rPr>
        <w:rStyle w:val="23"/>
      </w:rPr>
      <w:t>28</w:t>
    </w:r>
    <w:r>
      <w:fldChar w:fldCharType="end"/>
    </w:r>
  </w:p>
  <w:p w14:paraId="7629E12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CA08F">
    <w:pPr>
      <w:pStyle w:val="14"/>
      <w:framePr w:wrap="around" w:vAnchor="text" w:hAnchor="margin" w:xAlign="center" w:y="1"/>
      <w:jc w:val="center"/>
      <w:rPr>
        <w:rStyle w:val="23"/>
      </w:rPr>
    </w:pPr>
    <w:r>
      <w:rPr>
        <w:rStyle w:val="23"/>
      </w:rPr>
      <w:fldChar w:fldCharType="begin"/>
    </w:r>
    <w:r>
      <w:rPr>
        <w:rStyle w:val="23"/>
      </w:rPr>
      <w:instrText xml:space="preserve">PAGE  </w:instrText>
    </w:r>
    <w:r>
      <w:rPr>
        <w:rStyle w:val="23"/>
      </w:rPr>
      <w:fldChar w:fldCharType="separate"/>
    </w:r>
    <w:r>
      <w:rPr>
        <w:rStyle w:val="23"/>
      </w:rPr>
      <w:t>37</w:t>
    </w:r>
    <w:r>
      <w:rPr>
        <w:rStyle w:val="23"/>
      </w:rPr>
      <w:fldChar w:fldCharType="end"/>
    </w:r>
  </w:p>
  <w:p w14:paraId="6F85AC07">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1110C">
    <w:pPr>
      <w:widowControl/>
      <w:tabs>
        <w:tab w:val="center" w:pos="4153"/>
        <w:tab w:val="right" w:pos="8306"/>
      </w:tabs>
      <w:wordWrap/>
      <w:jc w:val="left"/>
      <w:rPr>
        <w:rFonts w:ascii="Times New Roman"/>
        <w:color w:val="000000"/>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695F6F">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eastAsia="zh-CN"/>
                            </w:rPr>
                            <w:t>47</w:t>
                          </w:r>
                          <w:r>
                            <w:rPr>
                              <w:rFonts w:hint="eastAsia"/>
                              <w:sz w:val="18"/>
                              <w:lang w:eastAsia="zh-CN"/>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09mDazwEAAKoDAAAOAAAAAAAAAAEAIAAAAB4BAABkcnMv&#10;ZTJvRG9jLnhtbFBLBQYAAAAABgAGAFkBAABfBQAAAAA=&#10;">
              <v:fill on="f" focussize="0,0"/>
              <v:stroke on="f"/>
              <v:imagedata o:title=""/>
              <o:lock v:ext="edit" aspectratio="f"/>
              <v:textbox inset="0mm,0mm,0mm,0mm" style="mso-fit-shape-to-text:t;">
                <w:txbxContent>
                  <w:p w14:paraId="66695F6F">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eastAsia="zh-CN"/>
                      </w:rPr>
                      <w:t>47</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0D3C1"/>
    <w:multiLevelType w:val="singleLevel"/>
    <w:tmpl w:val="8B30D3C1"/>
    <w:lvl w:ilvl="0" w:tentative="0">
      <w:start w:val="1"/>
      <w:numFmt w:val="decimal"/>
      <w:lvlText w:val="%1."/>
      <w:lvlJc w:val="left"/>
      <w:pPr>
        <w:tabs>
          <w:tab w:val="left" w:pos="312"/>
        </w:tabs>
      </w:pPr>
    </w:lvl>
  </w:abstractNum>
  <w:abstractNum w:abstractNumId="1">
    <w:nsid w:val="B600391A"/>
    <w:multiLevelType w:val="multilevel"/>
    <w:tmpl w:val="B600391A"/>
    <w:lvl w:ilvl="0" w:tentative="0">
      <w:start w:val="1"/>
      <w:numFmt w:val="chineseCounting"/>
      <w:pStyle w:val="2"/>
      <w:suff w:val="nothing"/>
      <w:lvlText w:val="%1. "/>
      <w:lvlJc w:val="left"/>
      <w:pPr>
        <w:tabs>
          <w:tab w:val="left" w:pos="0"/>
        </w:tabs>
        <w:ind w:left="0" w:firstLine="0"/>
      </w:pPr>
      <w:rPr>
        <w:rFonts w:hint="eastAsia" w:ascii="宋体" w:hAnsi="宋体" w:eastAsia="宋体" w:cs="宋体"/>
      </w:rPr>
    </w:lvl>
    <w:lvl w:ilvl="1" w:tentative="0">
      <w:start w:val="1"/>
      <w:numFmt w:val="decimal"/>
      <w:isLgl/>
      <w:suff w:val="nothing"/>
      <w:lvlText w:val="%1.%2."/>
      <w:lvlJc w:val="left"/>
      <w:pPr>
        <w:tabs>
          <w:tab w:val="left" w:pos="0"/>
        </w:tabs>
        <w:ind w:left="240" w:firstLine="0"/>
      </w:pPr>
      <w:rPr>
        <w:rFonts w:hint="eastAsia" w:ascii="宋体" w:hAnsi="宋体" w:eastAsia="宋体" w:cs="宋体"/>
      </w:rPr>
    </w:lvl>
    <w:lvl w:ilvl="2" w:tentative="0">
      <w:start w:val="1"/>
      <w:numFmt w:val="decimal"/>
      <w:isLgl/>
      <w:suff w:val="nothing"/>
      <w:lvlText w:val="%1.%2.%3."/>
      <w:lvlJc w:val="left"/>
      <w:pPr>
        <w:tabs>
          <w:tab w:val="left" w:pos="0"/>
        </w:tabs>
        <w:ind w:left="0" w:firstLine="0"/>
      </w:pPr>
      <w:rPr>
        <w:rFonts w:hint="eastAsia" w:ascii="宋体" w:hAnsi="宋体" w:eastAsia="宋体" w:cs="宋体"/>
      </w:rPr>
    </w:lvl>
    <w:lvl w:ilvl="3" w:tentative="0">
      <w:start w:val="1"/>
      <w:numFmt w:val="decimal"/>
      <w:isLgl/>
      <w:suff w:val="nothing"/>
      <w:lvlText w:val="%1.%2.%3.%4."/>
      <w:lvlJc w:val="left"/>
      <w:pPr>
        <w:tabs>
          <w:tab w:val="left" w:pos="420"/>
        </w:tabs>
        <w:ind w:left="0" w:firstLine="0"/>
      </w:pPr>
      <w:rPr>
        <w:rFonts w:hint="eastAsia" w:ascii="宋体" w:hAnsi="宋体" w:eastAsia="宋体" w:cs="宋体"/>
      </w:rPr>
    </w:lvl>
    <w:lvl w:ilvl="4" w:tentative="0">
      <w:start w:val="1"/>
      <w:numFmt w:val="decimal"/>
      <w:isLgl/>
      <w:suff w:val="nothing"/>
      <w:lvlText w:val="%1.%2.%3.%4.%5."/>
      <w:lvlJc w:val="left"/>
      <w:pPr>
        <w:tabs>
          <w:tab w:val="left" w:pos="420"/>
        </w:tabs>
        <w:ind w:left="0" w:firstLine="0"/>
      </w:pPr>
      <w:rPr>
        <w:rFonts w:hint="eastAsia" w:ascii="宋体" w:hAnsi="宋体" w:eastAsia="宋体" w:cs="宋体"/>
      </w:rPr>
    </w:lvl>
    <w:lvl w:ilvl="5" w:tentative="0">
      <w:start w:val="1"/>
      <w:numFmt w:val="decimal"/>
      <w:isLgl/>
      <w:suff w:val="nothing"/>
      <w:lvlText w:val="%1.%2.%3.%4.%5.%6."/>
      <w:lvlJc w:val="left"/>
      <w:pPr>
        <w:tabs>
          <w:tab w:val="left" w:pos="420"/>
        </w:tabs>
        <w:ind w:left="0" w:firstLine="0"/>
      </w:pPr>
      <w:rPr>
        <w:rFonts w:hint="eastAsia" w:ascii="宋体" w:hAnsi="宋体" w:eastAsia="宋体" w:cs="宋体"/>
      </w:rPr>
    </w:lvl>
    <w:lvl w:ilvl="6" w:tentative="0">
      <w:start w:val="1"/>
      <w:numFmt w:val="decimal"/>
      <w:isLgl/>
      <w:suff w:val="nothing"/>
      <w:lvlText w:val="%1.%2.%3.%4.%5.%6.%7."/>
      <w:lvlJc w:val="left"/>
      <w:pPr>
        <w:tabs>
          <w:tab w:val="left" w:pos="420"/>
        </w:tabs>
        <w:ind w:left="1275" w:hanging="1275"/>
      </w:pPr>
      <w:rPr>
        <w:rFonts w:hint="eastAsia" w:ascii="宋体" w:hAnsi="宋体" w:eastAsia="宋体" w:cs="宋体"/>
      </w:rPr>
    </w:lvl>
    <w:lvl w:ilvl="7" w:tentative="0">
      <w:start w:val="1"/>
      <w:numFmt w:val="decimal"/>
      <w:isLgl/>
      <w:lvlText w:val="%1.%2.%3.%4.%5.%6.%7.%8."/>
      <w:lvlJc w:val="left"/>
      <w:pPr>
        <w:ind w:left="1418" w:hanging="1418"/>
      </w:pPr>
      <w:rPr>
        <w:rFonts w:hint="eastAsia" w:ascii="宋体" w:hAnsi="宋体" w:eastAsia="宋体" w:cs="宋体"/>
      </w:rPr>
    </w:lvl>
    <w:lvl w:ilvl="8" w:tentative="0">
      <w:start w:val="1"/>
      <w:numFmt w:val="decimal"/>
      <w:isLgl/>
      <w:lvlText w:val="%1.%2.%3.%4.%5.%6.%7.%8.%9."/>
      <w:lvlJc w:val="left"/>
      <w:pPr>
        <w:ind w:left="1558" w:hanging="1558"/>
      </w:pPr>
      <w:rPr>
        <w:rFonts w:hint="eastAsia" w:ascii="宋体" w:hAnsi="宋体" w:eastAsia="宋体" w:cs="宋体"/>
      </w:r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pStyle w:val="5"/>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57C79B31"/>
    <w:multiLevelType w:val="singleLevel"/>
    <w:tmpl w:val="57C79B31"/>
    <w:lvl w:ilvl="0" w:tentative="0">
      <w:start w:val="2"/>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MzcxM2M4MjRkYjE2Y2JkZWRmMDZhMjNhOTBiZmYifQ=="/>
  </w:docVars>
  <w:rsids>
    <w:rsidRoot w:val="00BD2D4A"/>
    <w:rsid w:val="000273CC"/>
    <w:rsid w:val="0005086C"/>
    <w:rsid w:val="000840F6"/>
    <w:rsid w:val="001327D0"/>
    <w:rsid w:val="0015597F"/>
    <w:rsid w:val="0026130D"/>
    <w:rsid w:val="002D6123"/>
    <w:rsid w:val="003C37D2"/>
    <w:rsid w:val="004757C8"/>
    <w:rsid w:val="004B7527"/>
    <w:rsid w:val="00505CEB"/>
    <w:rsid w:val="00641E54"/>
    <w:rsid w:val="006C7B9F"/>
    <w:rsid w:val="00710516"/>
    <w:rsid w:val="00784659"/>
    <w:rsid w:val="007E7B60"/>
    <w:rsid w:val="007F15E3"/>
    <w:rsid w:val="00806CE6"/>
    <w:rsid w:val="008C0726"/>
    <w:rsid w:val="00960784"/>
    <w:rsid w:val="00AC1691"/>
    <w:rsid w:val="00AE2D44"/>
    <w:rsid w:val="00AF33C5"/>
    <w:rsid w:val="00B06004"/>
    <w:rsid w:val="00B41FF7"/>
    <w:rsid w:val="00B634CA"/>
    <w:rsid w:val="00BB1494"/>
    <w:rsid w:val="00BD2D4A"/>
    <w:rsid w:val="00BD76FD"/>
    <w:rsid w:val="00BF463F"/>
    <w:rsid w:val="00C43428"/>
    <w:rsid w:val="00C77D79"/>
    <w:rsid w:val="00D21FE6"/>
    <w:rsid w:val="00D71FAB"/>
    <w:rsid w:val="00E13486"/>
    <w:rsid w:val="00EC00BC"/>
    <w:rsid w:val="00EF29B0"/>
    <w:rsid w:val="00FB6991"/>
    <w:rsid w:val="00FD5A17"/>
    <w:rsid w:val="00FF459C"/>
    <w:rsid w:val="012670EA"/>
    <w:rsid w:val="01802C9E"/>
    <w:rsid w:val="019F1377"/>
    <w:rsid w:val="01BF37C7"/>
    <w:rsid w:val="020C4532"/>
    <w:rsid w:val="02331ABF"/>
    <w:rsid w:val="02820350"/>
    <w:rsid w:val="02E96621"/>
    <w:rsid w:val="03095660"/>
    <w:rsid w:val="03250CFA"/>
    <w:rsid w:val="03824AAC"/>
    <w:rsid w:val="03CC5D27"/>
    <w:rsid w:val="03F31506"/>
    <w:rsid w:val="04253689"/>
    <w:rsid w:val="04545D1C"/>
    <w:rsid w:val="048605CC"/>
    <w:rsid w:val="04904FA7"/>
    <w:rsid w:val="04A171B4"/>
    <w:rsid w:val="04F05A45"/>
    <w:rsid w:val="05171224"/>
    <w:rsid w:val="05493804"/>
    <w:rsid w:val="05536DFA"/>
    <w:rsid w:val="05F872A7"/>
    <w:rsid w:val="067803E8"/>
    <w:rsid w:val="067F1777"/>
    <w:rsid w:val="06F23CF7"/>
    <w:rsid w:val="07091040"/>
    <w:rsid w:val="07350087"/>
    <w:rsid w:val="075229E7"/>
    <w:rsid w:val="078B5EF9"/>
    <w:rsid w:val="07CE1CEB"/>
    <w:rsid w:val="07D17DB0"/>
    <w:rsid w:val="07D45B62"/>
    <w:rsid w:val="07D60EF3"/>
    <w:rsid w:val="080F08D8"/>
    <w:rsid w:val="08191757"/>
    <w:rsid w:val="081C4DA3"/>
    <w:rsid w:val="082D6FB0"/>
    <w:rsid w:val="085560FC"/>
    <w:rsid w:val="085B1D6F"/>
    <w:rsid w:val="08CE2541"/>
    <w:rsid w:val="08EC0C19"/>
    <w:rsid w:val="09207D78"/>
    <w:rsid w:val="093C56FD"/>
    <w:rsid w:val="09412D13"/>
    <w:rsid w:val="095F3199"/>
    <w:rsid w:val="0982600D"/>
    <w:rsid w:val="0992101A"/>
    <w:rsid w:val="09AA6B0A"/>
    <w:rsid w:val="09C80C05"/>
    <w:rsid w:val="09CE1735"/>
    <w:rsid w:val="0A00672A"/>
    <w:rsid w:val="0A311EB3"/>
    <w:rsid w:val="0A454A85"/>
    <w:rsid w:val="0A6E5D8A"/>
    <w:rsid w:val="0AE20526"/>
    <w:rsid w:val="0AEA1189"/>
    <w:rsid w:val="0B161F7E"/>
    <w:rsid w:val="0B1A7CC0"/>
    <w:rsid w:val="0B74358B"/>
    <w:rsid w:val="0B815D3A"/>
    <w:rsid w:val="0BD3640E"/>
    <w:rsid w:val="0C2913A5"/>
    <w:rsid w:val="0C3C5A98"/>
    <w:rsid w:val="0C540FAF"/>
    <w:rsid w:val="0CA830A9"/>
    <w:rsid w:val="0CB41A4E"/>
    <w:rsid w:val="0CE517B4"/>
    <w:rsid w:val="0CFB7B4D"/>
    <w:rsid w:val="0D42051D"/>
    <w:rsid w:val="0D4D2E98"/>
    <w:rsid w:val="0D6E42F3"/>
    <w:rsid w:val="0D933D59"/>
    <w:rsid w:val="0DA433C4"/>
    <w:rsid w:val="0DEE2D3E"/>
    <w:rsid w:val="0DFE5677"/>
    <w:rsid w:val="0E172295"/>
    <w:rsid w:val="0EB9159E"/>
    <w:rsid w:val="0EBE6A91"/>
    <w:rsid w:val="0F19203C"/>
    <w:rsid w:val="0F24110D"/>
    <w:rsid w:val="0F2C1D70"/>
    <w:rsid w:val="0F711E78"/>
    <w:rsid w:val="0FB00BF3"/>
    <w:rsid w:val="0FBF4992"/>
    <w:rsid w:val="0FD92970"/>
    <w:rsid w:val="100D7DF3"/>
    <w:rsid w:val="10124956"/>
    <w:rsid w:val="10667503"/>
    <w:rsid w:val="10673491"/>
    <w:rsid w:val="10BE10ED"/>
    <w:rsid w:val="111D54CE"/>
    <w:rsid w:val="11357601"/>
    <w:rsid w:val="11B81FE1"/>
    <w:rsid w:val="11BD13A5"/>
    <w:rsid w:val="11F87E50"/>
    <w:rsid w:val="121D3BF2"/>
    <w:rsid w:val="123C676E"/>
    <w:rsid w:val="12D40754"/>
    <w:rsid w:val="12EA441C"/>
    <w:rsid w:val="132753DB"/>
    <w:rsid w:val="13702B73"/>
    <w:rsid w:val="138F28CD"/>
    <w:rsid w:val="13EE1CEA"/>
    <w:rsid w:val="14180B15"/>
    <w:rsid w:val="141F6347"/>
    <w:rsid w:val="143F2545"/>
    <w:rsid w:val="149F2FE4"/>
    <w:rsid w:val="14A10B0A"/>
    <w:rsid w:val="14A46E3A"/>
    <w:rsid w:val="14BD497F"/>
    <w:rsid w:val="14DA401C"/>
    <w:rsid w:val="15110526"/>
    <w:rsid w:val="15194B44"/>
    <w:rsid w:val="154A2DD5"/>
    <w:rsid w:val="15510782"/>
    <w:rsid w:val="155E5270"/>
    <w:rsid w:val="156227C8"/>
    <w:rsid w:val="1580160C"/>
    <w:rsid w:val="15EE5F2D"/>
    <w:rsid w:val="15FA2BC8"/>
    <w:rsid w:val="16C3745D"/>
    <w:rsid w:val="16F2564D"/>
    <w:rsid w:val="17045380"/>
    <w:rsid w:val="1767603B"/>
    <w:rsid w:val="178766DD"/>
    <w:rsid w:val="178E1F3A"/>
    <w:rsid w:val="18112D7C"/>
    <w:rsid w:val="182B350C"/>
    <w:rsid w:val="18B3705E"/>
    <w:rsid w:val="18FB1AD5"/>
    <w:rsid w:val="195645B9"/>
    <w:rsid w:val="19744A3F"/>
    <w:rsid w:val="1997072D"/>
    <w:rsid w:val="19974EE4"/>
    <w:rsid w:val="199D3F96"/>
    <w:rsid w:val="19A370D2"/>
    <w:rsid w:val="19E25E4D"/>
    <w:rsid w:val="1A077661"/>
    <w:rsid w:val="1A0D6D99"/>
    <w:rsid w:val="1A4376F9"/>
    <w:rsid w:val="1A497C7A"/>
    <w:rsid w:val="1A5F2FF9"/>
    <w:rsid w:val="1A7016AA"/>
    <w:rsid w:val="1A8B64E4"/>
    <w:rsid w:val="1A9A2B03"/>
    <w:rsid w:val="1ADF1A7F"/>
    <w:rsid w:val="1ADF40A0"/>
    <w:rsid w:val="1AED4AA9"/>
    <w:rsid w:val="1AFF47DC"/>
    <w:rsid w:val="1B373F76"/>
    <w:rsid w:val="1B4B7A22"/>
    <w:rsid w:val="1B5763C6"/>
    <w:rsid w:val="1B723200"/>
    <w:rsid w:val="1BBE01F3"/>
    <w:rsid w:val="1BE0460E"/>
    <w:rsid w:val="1C2269D4"/>
    <w:rsid w:val="1C3E1334"/>
    <w:rsid w:val="1C931680"/>
    <w:rsid w:val="1CB25FAA"/>
    <w:rsid w:val="1CDC045B"/>
    <w:rsid w:val="1CE123EB"/>
    <w:rsid w:val="1CF163A7"/>
    <w:rsid w:val="1DD51824"/>
    <w:rsid w:val="1E1E141D"/>
    <w:rsid w:val="1E6037E4"/>
    <w:rsid w:val="1EAE27A1"/>
    <w:rsid w:val="1EC93137"/>
    <w:rsid w:val="1ED65854"/>
    <w:rsid w:val="1EE73F05"/>
    <w:rsid w:val="1F29007A"/>
    <w:rsid w:val="1F2A3DAE"/>
    <w:rsid w:val="1F6E3CDF"/>
    <w:rsid w:val="1F923E71"/>
    <w:rsid w:val="1FA01403"/>
    <w:rsid w:val="2020147D"/>
    <w:rsid w:val="209E05F3"/>
    <w:rsid w:val="20B56069"/>
    <w:rsid w:val="20C91B14"/>
    <w:rsid w:val="2136082C"/>
    <w:rsid w:val="214B077B"/>
    <w:rsid w:val="21627873"/>
    <w:rsid w:val="216B2BCB"/>
    <w:rsid w:val="217E4DC8"/>
    <w:rsid w:val="219338F8"/>
    <w:rsid w:val="2197576F"/>
    <w:rsid w:val="21BF0821"/>
    <w:rsid w:val="22146DBF"/>
    <w:rsid w:val="22767BA9"/>
    <w:rsid w:val="22BB723B"/>
    <w:rsid w:val="22F02DAD"/>
    <w:rsid w:val="23597DC2"/>
    <w:rsid w:val="23AC3B89"/>
    <w:rsid w:val="23EB3B50"/>
    <w:rsid w:val="24685A03"/>
    <w:rsid w:val="246B139E"/>
    <w:rsid w:val="25070E5D"/>
    <w:rsid w:val="252A06A8"/>
    <w:rsid w:val="254C6870"/>
    <w:rsid w:val="254E25E8"/>
    <w:rsid w:val="25D7082F"/>
    <w:rsid w:val="25F27417"/>
    <w:rsid w:val="26834513"/>
    <w:rsid w:val="268D5392"/>
    <w:rsid w:val="268E49A0"/>
    <w:rsid w:val="270A253F"/>
    <w:rsid w:val="27733ED9"/>
    <w:rsid w:val="27A97FAA"/>
    <w:rsid w:val="27B970A4"/>
    <w:rsid w:val="287C121A"/>
    <w:rsid w:val="28862099"/>
    <w:rsid w:val="28A644E9"/>
    <w:rsid w:val="28B14F43"/>
    <w:rsid w:val="28FD67A9"/>
    <w:rsid w:val="29622B06"/>
    <w:rsid w:val="29891E41"/>
    <w:rsid w:val="29AA0009"/>
    <w:rsid w:val="29AA10F4"/>
    <w:rsid w:val="29B6075C"/>
    <w:rsid w:val="2A0E13CC"/>
    <w:rsid w:val="2A273408"/>
    <w:rsid w:val="2A2C6C70"/>
    <w:rsid w:val="2A97058D"/>
    <w:rsid w:val="2ABC1DA2"/>
    <w:rsid w:val="2ACF7D27"/>
    <w:rsid w:val="2AD0584D"/>
    <w:rsid w:val="2B0025D7"/>
    <w:rsid w:val="2B1B2F6C"/>
    <w:rsid w:val="2B6568DD"/>
    <w:rsid w:val="2B674404"/>
    <w:rsid w:val="2B7E34FB"/>
    <w:rsid w:val="2B8C3E6A"/>
    <w:rsid w:val="2BAE3DE1"/>
    <w:rsid w:val="2BE05F64"/>
    <w:rsid w:val="2C0C5388"/>
    <w:rsid w:val="2C4604BD"/>
    <w:rsid w:val="2C504E98"/>
    <w:rsid w:val="2C8E776E"/>
    <w:rsid w:val="2CBD0062"/>
    <w:rsid w:val="2D1115C5"/>
    <w:rsid w:val="2D1763EE"/>
    <w:rsid w:val="2D2500D2"/>
    <w:rsid w:val="2D4D13D7"/>
    <w:rsid w:val="2DC4412D"/>
    <w:rsid w:val="2DD438A6"/>
    <w:rsid w:val="2DE55AB4"/>
    <w:rsid w:val="2E0423DE"/>
    <w:rsid w:val="2E0777D8"/>
    <w:rsid w:val="2E217B29"/>
    <w:rsid w:val="2E894691"/>
    <w:rsid w:val="2ECE7F14"/>
    <w:rsid w:val="2F0957D2"/>
    <w:rsid w:val="2F8E3E1C"/>
    <w:rsid w:val="2FAE2378"/>
    <w:rsid w:val="30006BD5"/>
    <w:rsid w:val="302723B3"/>
    <w:rsid w:val="307B44AD"/>
    <w:rsid w:val="30F704B6"/>
    <w:rsid w:val="31434FCB"/>
    <w:rsid w:val="31B859B9"/>
    <w:rsid w:val="31C205E6"/>
    <w:rsid w:val="31F91B2E"/>
    <w:rsid w:val="322A7F39"/>
    <w:rsid w:val="32715B68"/>
    <w:rsid w:val="32EC1CEB"/>
    <w:rsid w:val="32FF13C6"/>
    <w:rsid w:val="332259F9"/>
    <w:rsid w:val="33572FB0"/>
    <w:rsid w:val="339C6C14"/>
    <w:rsid w:val="33FB1B8D"/>
    <w:rsid w:val="341E1D1F"/>
    <w:rsid w:val="344F012B"/>
    <w:rsid w:val="345117AD"/>
    <w:rsid w:val="346C4839"/>
    <w:rsid w:val="34833CE0"/>
    <w:rsid w:val="34E95D98"/>
    <w:rsid w:val="351A4295"/>
    <w:rsid w:val="3550415A"/>
    <w:rsid w:val="3558300F"/>
    <w:rsid w:val="359E6C74"/>
    <w:rsid w:val="35DF103A"/>
    <w:rsid w:val="36794FEB"/>
    <w:rsid w:val="369B6914"/>
    <w:rsid w:val="36A04C6E"/>
    <w:rsid w:val="36C26992"/>
    <w:rsid w:val="36E03AAA"/>
    <w:rsid w:val="37313B18"/>
    <w:rsid w:val="37386C54"/>
    <w:rsid w:val="378325C5"/>
    <w:rsid w:val="37C14E9C"/>
    <w:rsid w:val="37C93D50"/>
    <w:rsid w:val="38084878"/>
    <w:rsid w:val="38221619"/>
    <w:rsid w:val="382A2A41"/>
    <w:rsid w:val="38B14F10"/>
    <w:rsid w:val="38B95B73"/>
    <w:rsid w:val="38C34C43"/>
    <w:rsid w:val="38DB01DF"/>
    <w:rsid w:val="393345C6"/>
    <w:rsid w:val="39842625"/>
    <w:rsid w:val="39AA6B1B"/>
    <w:rsid w:val="39C96289"/>
    <w:rsid w:val="3A03179B"/>
    <w:rsid w:val="3A0D6176"/>
    <w:rsid w:val="3A5B3385"/>
    <w:rsid w:val="3A685AA2"/>
    <w:rsid w:val="3AA27206"/>
    <w:rsid w:val="3AF726F1"/>
    <w:rsid w:val="3B1654FE"/>
    <w:rsid w:val="3B295232"/>
    <w:rsid w:val="3B5D4EDB"/>
    <w:rsid w:val="3B7D557D"/>
    <w:rsid w:val="3BAB412E"/>
    <w:rsid w:val="3BE13D5E"/>
    <w:rsid w:val="3BE473AB"/>
    <w:rsid w:val="3C0601A0"/>
    <w:rsid w:val="3C463BC1"/>
    <w:rsid w:val="3C4E5979"/>
    <w:rsid w:val="3C6F136A"/>
    <w:rsid w:val="3C9708C1"/>
    <w:rsid w:val="3CD31364"/>
    <w:rsid w:val="3CE358B4"/>
    <w:rsid w:val="3D0F2205"/>
    <w:rsid w:val="3D145ED1"/>
    <w:rsid w:val="3DF53AF1"/>
    <w:rsid w:val="3E316AEE"/>
    <w:rsid w:val="3E497999"/>
    <w:rsid w:val="3E537DEF"/>
    <w:rsid w:val="3E5A7DF8"/>
    <w:rsid w:val="3EB23790"/>
    <w:rsid w:val="3EC11C25"/>
    <w:rsid w:val="3ED3728D"/>
    <w:rsid w:val="3F025E90"/>
    <w:rsid w:val="3F1F22CA"/>
    <w:rsid w:val="3F397673"/>
    <w:rsid w:val="3F7942AE"/>
    <w:rsid w:val="3FB05F21"/>
    <w:rsid w:val="4012098A"/>
    <w:rsid w:val="404623E2"/>
    <w:rsid w:val="40C854ED"/>
    <w:rsid w:val="41101C82"/>
    <w:rsid w:val="41200E85"/>
    <w:rsid w:val="41214BFD"/>
    <w:rsid w:val="418C2076"/>
    <w:rsid w:val="41C757A4"/>
    <w:rsid w:val="41E26188"/>
    <w:rsid w:val="41E9571B"/>
    <w:rsid w:val="42116A20"/>
    <w:rsid w:val="421B164C"/>
    <w:rsid w:val="42A22519"/>
    <w:rsid w:val="42EF6D61"/>
    <w:rsid w:val="431B5DA8"/>
    <w:rsid w:val="431C1B20"/>
    <w:rsid w:val="433C7ACC"/>
    <w:rsid w:val="43951FF8"/>
    <w:rsid w:val="43AF64F0"/>
    <w:rsid w:val="43E443EC"/>
    <w:rsid w:val="43F860E9"/>
    <w:rsid w:val="44851114"/>
    <w:rsid w:val="44AD6ED3"/>
    <w:rsid w:val="44D906A1"/>
    <w:rsid w:val="45462E84"/>
    <w:rsid w:val="45C409D3"/>
    <w:rsid w:val="46971BE9"/>
    <w:rsid w:val="46CB1882"/>
    <w:rsid w:val="47130FC8"/>
    <w:rsid w:val="478C7274"/>
    <w:rsid w:val="47AA14A8"/>
    <w:rsid w:val="47B40579"/>
    <w:rsid w:val="47DB3D58"/>
    <w:rsid w:val="48074B4D"/>
    <w:rsid w:val="48272AF9"/>
    <w:rsid w:val="482D3E87"/>
    <w:rsid w:val="48353277"/>
    <w:rsid w:val="48425B85"/>
    <w:rsid w:val="484E22AA"/>
    <w:rsid w:val="485338EE"/>
    <w:rsid w:val="48792B9D"/>
    <w:rsid w:val="49282FCC"/>
    <w:rsid w:val="493D00FA"/>
    <w:rsid w:val="49437E06"/>
    <w:rsid w:val="49473692"/>
    <w:rsid w:val="49540615"/>
    <w:rsid w:val="49575660"/>
    <w:rsid w:val="4A007AA5"/>
    <w:rsid w:val="4A0F5F3A"/>
    <w:rsid w:val="4A235542"/>
    <w:rsid w:val="4A5751EC"/>
    <w:rsid w:val="4A5854F6"/>
    <w:rsid w:val="4A8561FD"/>
    <w:rsid w:val="4A965D14"/>
    <w:rsid w:val="4AA523FB"/>
    <w:rsid w:val="4ADB406F"/>
    <w:rsid w:val="4BA6467C"/>
    <w:rsid w:val="4BB9615E"/>
    <w:rsid w:val="4BDF36EB"/>
    <w:rsid w:val="4C2832E3"/>
    <w:rsid w:val="4C43011D"/>
    <w:rsid w:val="4C597F56"/>
    <w:rsid w:val="4C8524E4"/>
    <w:rsid w:val="4C87000A"/>
    <w:rsid w:val="4C912C37"/>
    <w:rsid w:val="4CA23096"/>
    <w:rsid w:val="4CD3324F"/>
    <w:rsid w:val="4CD945DE"/>
    <w:rsid w:val="4CED0BDF"/>
    <w:rsid w:val="4D1F6494"/>
    <w:rsid w:val="4D8A63A6"/>
    <w:rsid w:val="4D903548"/>
    <w:rsid w:val="4DB330C8"/>
    <w:rsid w:val="4DDE4EF6"/>
    <w:rsid w:val="4DE4148C"/>
    <w:rsid w:val="4E0833CC"/>
    <w:rsid w:val="4E151645"/>
    <w:rsid w:val="4E2D2E33"/>
    <w:rsid w:val="4E646D04"/>
    <w:rsid w:val="4E7663FC"/>
    <w:rsid w:val="4E812E23"/>
    <w:rsid w:val="4E8642F1"/>
    <w:rsid w:val="4E8D5680"/>
    <w:rsid w:val="4EA2505F"/>
    <w:rsid w:val="4EBB21ED"/>
    <w:rsid w:val="4F5368C9"/>
    <w:rsid w:val="4F626B0C"/>
    <w:rsid w:val="4F7C5E20"/>
    <w:rsid w:val="4F813436"/>
    <w:rsid w:val="4FB37368"/>
    <w:rsid w:val="50256B4A"/>
    <w:rsid w:val="505521CD"/>
    <w:rsid w:val="505C3123"/>
    <w:rsid w:val="50850D04"/>
    <w:rsid w:val="508825A3"/>
    <w:rsid w:val="50C03AEB"/>
    <w:rsid w:val="50E61077"/>
    <w:rsid w:val="50F32112"/>
    <w:rsid w:val="50FD6AED"/>
    <w:rsid w:val="510A120A"/>
    <w:rsid w:val="512C1180"/>
    <w:rsid w:val="518A5EA7"/>
    <w:rsid w:val="51B00003"/>
    <w:rsid w:val="51BA2C30"/>
    <w:rsid w:val="51FF6894"/>
    <w:rsid w:val="521A36CE"/>
    <w:rsid w:val="52AD48DA"/>
    <w:rsid w:val="52D041A0"/>
    <w:rsid w:val="52EF5533"/>
    <w:rsid w:val="53687533"/>
    <w:rsid w:val="53721221"/>
    <w:rsid w:val="538F59F6"/>
    <w:rsid w:val="540208BE"/>
    <w:rsid w:val="54352A41"/>
    <w:rsid w:val="543D5452"/>
    <w:rsid w:val="54947768"/>
    <w:rsid w:val="54B35714"/>
    <w:rsid w:val="54D77655"/>
    <w:rsid w:val="54E0475B"/>
    <w:rsid w:val="54E57FC4"/>
    <w:rsid w:val="54EB4EAE"/>
    <w:rsid w:val="552F56E3"/>
    <w:rsid w:val="5553295D"/>
    <w:rsid w:val="55E02539"/>
    <w:rsid w:val="55E738C7"/>
    <w:rsid w:val="56004989"/>
    <w:rsid w:val="56066443"/>
    <w:rsid w:val="560B1CAC"/>
    <w:rsid w:val="561107D5"/>
    <w:rsid w:val="563C1E65"/>
    <w:rsid w:val="568832FC"/>
    <w:rsid w:val="56EB213E"/>
    <w:rsid w:val="56EB5639"/>
    <w:rsid w:val="57014E5D"/>
    <w:rsid w:val="575C02E5"/>
    <w:rsid w:val="57C21CBF"/>
    <w:rsid w:val="57E36310"/>
    <w:rsid w:val="57F66044"/>
    <w:rsid w:val="57FF75EE"/>
    <w:rsid w:val="580764A3"/>
    <w:rsid w:val="589046EA"/>
    <w:rsid w:val="58AD5BFF"/>
    <w:rsid w:val="590F3861"/>
    <w:rsid w:val="594A6647"/>
    <w:rsid w:val="597A4A53"/>
    <w:rsid w:val="598B6F56"/>
    <w:rsid w:val="59BB7545"/>
    <w:rsid w:val="5A3410A5"/>
    <w:rsid w:val="5A986A4A"/>
    <w:rsid w:val="5ACC7530"/>
    <w:rsid w:val="5AEB5C08"/>
    <w:rsid w:val="5B0A0784"/>
    <w:rsid w:val="5B303F63"/>
    <w:rsid w:val="5BBB382C"/>
    <w:rsid w:val="5BD50CD9"/>
    <w:rsid w:val="5C0C0AD6"/>
    <w:rsid w:val="5C1D6295"/>
    <w:rsid w:val="5C2515ED"/>
    <w:rsid w:val="5C904CB9"/>
    <w:rsid w:val="5C9A78E6"/>
    <w:rsid w:val="5CA97B29"/>
    <w:rsid w:val="5CB169DD"/>
    <w:rsid w:val="5CBF734C"/>
    <w:rsid w:val="5D107BA8"/>
    <w:rsid w:val="5D55454C"/>
    <w:rsid w:val="5D722610"/>
    <w:rsid w:val="5D900CE9"/>
    <w:rsid w:val="5D997B9D"/>
    <w:rsid w:val="5DAA3B58"/>
    <w:rsid w:val="5DD76917"/>
    <w:rsid w:val="5DE132F2"/>
    <w:rsid w:val="5DE3706A"/>
    <w:rsid w:val="5DEA03F9"/>
    <w:rsid w:val="5E14191A"/>
    <w:rsid w:val="5E1D4B50"/>
    <w:rsid w:val="5E203E1A"/>
    <w:rsid w:val="5E2D6537"/>
    <w:rsid w:val="5E3478C6"/>
    <w:rsid w:val="5E6229F6"/>
    <w:rsid w:val="5E8720EC"/>
    <w:rsid w:val="5E9465B6"/>
    <w:rsid w:val="5EB84053"/>
    <w:rsid w:val="5EC5094F"/>
    <w:rsid w:val="5F1A2F60"/>
    <w:rsid w:val="5F5E109E"/>
    <w:rsid w:val="5F922AF6"/>
    <w:rsid w:val="5FB30FD3"/>
    <w:rsid w:val="5FB93151"/>
    <w:rsid w:val="60363DC9"/>
    <w:rsid w:val="609C0C43"/>
    <w:rsid w:val="60D13AF2"/>
    <w:rsid w:val="61475B62"/>
    <w:rsid w:val="61BF6A95"/>
    <w:rsid w:val="61C15914"/>
    <w:rsid w:val="61C8025D"/>
    <w:rsid w:val="6212526C"/>
    <w:rsid w:val="624A590A"/>
    <w:rsid w:val="639C2195"/>
    <w:rsid w:val="64393E88"/>
    <w:rsid w:val="64986E00"/>
    <w:rsid w:val="652B2801"/>
    <w:rsid w:val="653F727C"/>
    <w:rsid w:val="6618187B"/>
    <w:rsid w:val="666920D7"/>
    <w:rsid w:val="66C56E80"/>
    <w:rsid w:val="67256946"/>
    <w:rsid w:val="674A015A"/>
    <w:rsid w:val="6773145F"/>
    <w:rsid w:val="67A71109"/>
    <w:rsid w:val="67F00D02"/>
    <w:rsid w:val="67F307F2"/>
    <w:rsid w:val="68012F0F"/>
    <w:rsid w:val="681F215A"/>
    <w:rsid w:val="68242759"/>
    <w:rsid w:val="682E35D8"/>
    <w:rsid w:val="68817BAC"/>
    <w:rsid w:val="69164798"/>
    <w:rsid w:val="6938344E"/>
    <w:rsid w:val="694227D5"/>
    <w:rsid w:val="69474D22"/>
    <w:rsid w:val="694F1A58"/>
    <w:rsid w:val="69983D45"/>
    <w:rsid w:val="699D3073"/>
    <w:rsid w:val="69D02B99"/>
    <w:rsid w:val="6A6D1CDC"/>
    <w:rsid w:val="6ACD532A"/>
    <w:rsid w:val="6B142F59"/>
    <w:rsid w:val="6B16641E"/>
    <w:rsid w:val="6B23319C"/>
    <w:rsid w:val="6B431148"/>
    <w:rsid w:val="6BAC4F3F"/>
    <w:rsid w:val="6BCA186A"/>
    <w:rsid w:val="6C092392"/>
    <w:rsid w:val="6C411B2C"/>
    <w:rsid w:val="6C433A6D"/>
    <w:rsid w:val="6C4A1EFD"/>
    <w:rsid w:val="6C7D4B2E"/>
    <w:rsid w:val="6C9A123C"/>
    <w:rsid w:val="6CA33352"/>
    <w:rsid w:val="6D1F7993"/>
    <w:rsid w:val="6D3E250F"/>
    <w:rsid w:val="6D77157D"/>
    <w:rsid w:val="6D7970A3"/>
    <w:rsid w:val="6D91263F"/>
    <w:rsid w:val="6D934609"/>
    <w:rsid w:val="6D94212F"/>
    <w:rsid w:val="6DD51ABD"/>
    <w:rsid w:val="6DDF44FE"/>
    <w:rsid w:val="6E2B2A93"/>
    <w:rsid w:val="6E7615FC"/>
    <w:rsid w:val="6EA445F4"/>
    <w:rsid w:val="6EBA2477"/>
    <w:rsid w:val="6ED50C51"/>
    <w:rsid w:val="6EF03395"/>
    <w:rsid w:val="6F1352D6"/>
    <w:rsid w:val="6F35524C"/>
    <w:rsid w:val="6F547DC8"/>
    <w:rsid w:val="6F5E29F5"/>
    <w:rsid w:val="6F6437A4"/>
    <w:rsid w:val="6F667AFB"/>
    <w:rsid w:val="6F80296B"/>
    <w:rsid w:val="6F854425"/>
    <w:rsid w:val="6FCB3B7B"/>
    <w:rsid w:val="6FD66A2F"/>
    <w:rsid w:val="70553DF8"/>
    <w:rsid w:val="708B5A6B"/>
    <w:rsid w:val="70B2124A"/>
    <w:rsid w:val="70D25080"/>
    <w:rsid w:val="711E68DF"/>
    <w:rsid w:val="712B5A83"/>
    <w:rsid w:val="715C7408"/>
    <w:rsid w:val="715E589D"/>
    <w:rsid w:val="716D33C3"/>
    <w:rsid w:val="71C34D91"/>
    <w:rsid w:val="71ED0060"/>
    <w:rsid w:val="723914F7"/>
    <w:rsid w:val="725956F5"/>
    <w:rsid w:val="725B76BF"/>
    <w:rsid w:val="726D738E"/>
    <w:rsid w:val="728B1D53"/>
    <w:rsid w:val="72B33057"/>
    <w:rsid w:val="72C9287B"/>
    <w:rsid w:val="72FE324E"/>
    <w:rsid w:val="730E4732"/>
    <w:rsid w:val="735C3F7B"/>
    <w:rsid w:val="73E831D5"/>
    <w:rsid w:val="743B35E5"/>
    <w:rsid w:val="7460720F"/>
    <w:rsid w:val="747F58E7"/>
    <w:rsid w:val="748C1DB2"/>
    <w:rsid w:val="74B1411A"/>
    <w:rsid w:val="74E25E76"/>
    <w:rsid w:val="75610B49"/>
    <w:rsid w:val="75E63744"/>
    <w:rsid w:val="76235672"/>
    <w:rsid w:val="7630676D"/>
    <w:rsid w:val="76764AC8"/>
    <w:rsid w:val="768258C6"/>
    <w:rsid w:val="76872F12"/>
    <w:rsid w:val="769E22C8"/>
    <w:rsid w:val="76D65566"/>
    <w:rsid w:val="7702635B"/>
    <w:rsid w:val="770976EA"/>
    <w:rsid w:val="77185B7F"/>
    <w:rsid w:val="776B5CAF"/>
    <w:rsid w:val="77C11D73"/>
    <w:rsid w:val="77F008AA"/>
    <w:rsid w:val="781F69F6"/>
    <w:rsid w:val="783D5495"/>
    <w:rsid w:val="789532E4"/>
    <w:rsid w:val="78D42952"/>
    <w:rsid w:val="78F341AE"/>
    <w:rsid w:val="7A4647B1"/>
    <w:rsid w:val="7A7F026B"/>
    <w:rsid w:val="7AA5597C"/>
    <w:rsid w:val="7AC758F2"/>
    <w:rsid w:val="7AD73C9F"/>
    <w:rsid w:val="7B0C4F41"/>
    <w:rsid w:val="7BB265A2"/>
    <w:rsid w:val="7BEE3352"/>
    <w:rsid w:val="7BF1074D"/>
    <w:rsid w:val="7C093CE8"/>
    <w:rsid w:val="7C26489A"/>
    <w:rsid w:val="7C354ADD"/>
    <w:rsid w:val="7C39281F"/>
    <w:rsid w:val="7C52568F"/>
    <w:rsid w:val="7CA51089"/>
    <w:rsid w:val="7CBB5779"/>
    <w:rsid w:val="7CEA3B1A"/>
    <w:rsid w:val="7CF14EA8"/>
    <w:rsid w:val="7D0050EB"/>
    <w:rsid w:val="7D31799A"/>
    <w:rsid w:val="7D425704"/>
    <w:rsid w:val="7DDF1C54"/>
    <w:rsid w:val="7DF05160"/>
    <w:rsid w:val="7DF54524"/>
    <w:rsid w:val="7E01111B"/>
    <w:rsid w:val="7E5B77EC"/>
    <w:rsid w:val="7E5C27F5"/>
    <w:rsid w:val="7E844916"/>
    <w:rsid w:val="7EB42631"/>
    <w:rsid w:val="7EC73EBF"/>
    <w:rsid w:val="7F1E3F4E"/>
    <w:rsid w:val="7F475253"/>
    <w:rsid w:val="7F8A15E4"/>
    <w:rsid w:val="7FD4460D"/>
    <w:rsid w:val="7FDD7966"/>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jc w:val="both"/>
    </w:pPr>
    <w:rPr>
      <w:rFonts w:ascii="宋体" w:hAnsi="Times New Roman" w:eastAsia="宋体" w:cs="Times New Roman"/>
      <w:kern w:val="2"/>
      <w:szCs w:val="24"/>
      <w:lang w:val="en-US" w:eastAsia="ko-KR"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link w:val="35"/>
    <w:qFormat/>
    <w:uiPriority w:val="0"/>
    <w:pPr>
      <w:keepNext/>
      <w:keepLines/>
      <w:wordWrap/>
      <w:autoSpaceDE/>
      <w:autoSpaceDN/>
      <w:spacing w:before="260" w:after="260" w:line="413" w:lineRule="auto"/>
      <w:outlineLvl w:val="1"/>
    </w:pPr>
    <w:rPr>
      <w:rFonts w:ascii="Arial" w:hAnsi="Arial" w:eastAsia="黑体"/>
      <w:b/>
      <w:bCs/>
      <w:sz w:val="32"/>
      <w:szCs w:val="32"/>
    </w:rPr>
  </w:style>
  <w:style w:type="paragraph" w:styleId="4">
    <w:name w:val="heading 4"/>
    <w:basedOn w:val="1"/>
    <w:next w:val="1"/>
    <w:qFormat/>
    <w:uiPriority w:val="9"/>
    <w:pPr>
      <w:keepNext/>
      <w:keepLines/>
      <w:jc w:val="left"/>
      <w:outlineLvl w:val="3"/>
    </w:pPr>
    <w:rPr>
      <w:rFonts w:ascii="Cambria" w:hAnsi="Cambria"/>
      <w:b/>
      <w:bCs/>
      <w:kern w:val="0"/>
      <w:sz w:val="28"/>
      <w:szCs w:val="28"/>
    </w:rPr>
  </w:style>
  <w:style w:type="paragraph" w:styleId="5">
    <w:name w:val="heading 6"/>
    <w:basedOn w:val="1"/>
    <w:next w:val="1"/>
    <w:qFormat/>
    <w:uiPriority w:val="0"/>
    <w:pPr>
      <w:keepNext/>
      <w:keepLines/>
      <w:numPr>
        <w:ilvl w:val="5"/>
        <w:numId w:val="2"/>
      </w:numPr>
      <w:spacing w:before="240" w:after="64" w:line="320" w:lineRule="auto"/>
      <w:outlineLvl w:val="5"/>
    </w:pPr>
    <w:rPr>
      <w:rFonts w:ascii="Arial" w:hAnsi="Arial" w:eastAsia="黑体"/>
      <w:b/>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ordWrap/>
      <w:autoSpaceDE/>
      <w:autoSpaceDN/>
      <w:ind w:firstLine="420" w:firstLineChars="200"/>
    </w:pPr>
    <w:rPr>
      <w:rFonts w:ascii="Times New Roman"/>
      <w:sz w:val="21"/>
    </w:rPr>
  </w:style>
  <w:style w:type="paragraph" w:styleId="7">
    <w:name w:val="annotation text"/>
    <w:basedOn w:val="1"/>
    <w:link w:val="33"/>
    <w:qFormat/>
    <w:uiPriority w:val="0"/>
    <w:pPr>
      <w:jc w:val="left"/>
    </w:pPr>
  </w:style>
  <w:style w:type="paragraph" w:styleId="8">
    <w:name w:val="Body Text"/>
    <w:basedOn w:val="1"/>
    <w:next w:val="1"/>
    <w:qFormat/>
    <w:uiPriority w:val="0"/>
    <w:pPr>
      <w:spacing w:after="120"/>
    </w:pPr>
  </w:style>
  <w:style w:type="paragraph" w:styleId="9">
    <w:name w:val="Body Text Indent"/>
    <w:basedOn w:val="1"/>
    <w:qFormat/>
    <w:uiPriority w:val="0"/>
    <w:pPr>
      <w:ind w:left="420" w:leftChars="200"/>
    </w:pPr>
  </w:style>
  <w:style w:type="paragraph" w:styleId="10">
    <w:name w:val="List 2"/>
    <w:basedOn w:val="1"/>
    <w:unhideWhenUsed/>
    <w:qFormat/>
    <w:uiPriority w:val="99"/>
    <w:pPr>
      <w:ind w:left="100" w:leftChars="200" w:hanging="200" w:hangingChars="200"/>
    </w:pPr>
  </w:style>
  <w:style w:type="paragraph" w:styleId="11">
    <w:name w:val="Plain Text"/>
    <w:basedOn w:val="1"/>
    <w:qFormat/>
    <w:uiPriority w:val="99"/>
    <w:rPr>
      <w:rFonts w:hAnsi="Courier New" w:eastAsiaTheme="minorEastAsia" w:cstheme="minorBidi"/>
      <w:szCs w:val="22"/>
    </w:rPr>
  </w:style>
  <w:style w:type="paragraph" w:styleId="12">
    <w:name w:val="Date"/>
    <w:basedOn w:val="1"/>
    <w:next w:val="1"/>
    <w:qFormat/>
    <w:uiPriority w:val="0"/>
    <w:pPr>
      <w:widowControl/>
      <w:wordWrap/>
      <w:autoSpaceDE/>
      <w:autoSpaceDN/>
      <w:ind w:left="100" w:leftChars="2500"/>
      <w:jc w:val="left"/>
    </w:pPr>
    <w:rPr>
      <w:rFonts w:ascii="Times New Roman"/>
      <w:kern w:val="0"/>
      <w:sz w:val="24"/>
    </w:rPr>
  </w:style>
  <w:style w:type="paragraph" w:styleId="13">
    <w:name w:val="Body Text Indent 2"/>
    <w:basedOn w:val="1"/>
    <w:qFormat/>
    <w:uiPriority w:val="99"/>
    <w:pPr>
      <w:spacing w:line="480" w:lineRule="auto"/>
      <w:ind w:left="200" w:leftChars="200"/>
    </w:p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link w:val="32"/>
    <w:qFormat/>
    <w:uiPriority w:val="0"/>
    <w:pPr>
      <w:tabs>
        <w:tab w:val="center" w:pos="4153"/>
        <w:tab w:val="right" w:pos="8306"/>
      </w:tabs>
      <w:snapToGrid w:val="0"/>
      <w:jc w:val="center"/>
    </w:pPr>
    <w:rPr>
      <w:sz w:val="18"/>
      <w:szCs w:val="18"/>
    </w:rPr>
  </w:style>
  <w:style w:type="paragraph" w:styleId="16">
    <w:name w:val="Normal (Web)"/>
    <w:basedOn w:val="1"/>
    <w:unhideWhenUsed/>
    <w:qFormat/>
    <w:uiPriority w:val="0"/>
    <w:pPr>
      <w:widowControl/>
      <w:wordWrap/>
      <w:autoSpaceDE/>
      <w:autoSpaceDN/>
      <w:spacing w:before="100" w:beforeAutospacing="1" w:after="100" w:afterAutospacing="1"/>
      <w:jc w:val="left"/>
    </w:pPr>
    <w:rPr>
      <w:rFonts w:hAnsi="宋体" w:cs="宋体"/>
      <w:kern w:val="0"/>
      <w:sz w:val="24"/>
      <w:lang w:eastAsia="zh-CN"/>
    </w:rPr>
  </w:style>
  <w:style w:type="paragraph" w:styleId="17">
    <w:name w:val="annotation subject"/>
    <w:basedOn w:val="7"/>
    <w:next w:val="7"/>
    <w:link w:val="34"/>
    <w:qFormat/>
    <w:uiPriority w:val="0"/>
    <w:rPr>
      <w:b/>
      <w:bCs/>
    </w:rPr>
  </w:style>
  <w:style w:type="paragraph" w:styleId="18">
    <w:name w:val="Body Text First Indent"/>
    <w:basedOn w:val="8"/>
    <w:next w:val="1"/>
    <w:qFormat/>
    <w:uiPriority w:val="0"/>
    <w:pPr>
      <w:ind w:firstLine="420" w:firstLineChars="100"/>
    </w:pPr>
  </w:style>
  <w:style w:type="paragraph" w:styleId="19">
    <w:name w:val="Body Text First Indent 2"/>
    <w:basedOn w:val="9"/>
    <w:next w:val="18"/>
    <w:qFormat/>
    <w:uiPriority w:val="0"/>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rPr>
      <w:rFonts w:ascii="Times New Roman" w:hAnsi="Times New Roman" w:eastAsia="宋体" w:cs="Times New Roman"/>
    </w:rPr>
  </w:style>
  <w:style w:type="character" w:styleId="24">
    <w:name w:val="annotation reference"/>
    <w:basedOn w:val="22"/>
    <w:qFormat/>
    <w:uiPriority w:val="0"/>
    <w:rPr>
      <w:sz w:val="21"/>
      <w:szCs w:val="21"/>
    </w:rPr>
  </w:style>
  <w:style w:type="paragraph" w:customStyle="1" w:styleId="25">
    <w:name w:val="Default"/>
    <w:next w:val="26"/>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6">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7">
    <w:name w:val="段落正文"/>
    <w:basedOn w:val="1"/>
    <w:qFormat/>
    <w:uiPriority w:val="0"/>
    <w:pPr>
      <w:spacing w:beforeLines="50" w:line="360" w:lineRule="auto"/>
      <w:ind w:firstLine="200" w:firstLineChars="200"/>
    </w:pPr>
    <w:rPr>
      <w:spacing w:val="2"/>
      <w:sz w:val="24"/>
    </w:rPr>
  </w:style>
  <w:style w:type="paragraph" w:styleId="28">
    <w:name w:val="List Paragraph"/>
    <w:basedOn w:val="1"/>
    <w:qFormat/>
    <w:uiPriority w:val="34"/>
    <w:pPr>
      <w:wordWrap/>
      <w:autoSpaceDE/>
      <w:autoSpaceDN/>
      <w:ind w:firstLine="420" w:firstLineChars="200"/>
    </w:pPr>
    <w:rPr>
      <w:rFonts w:ascii="Times New Roman"/>
      <w:sz w:val="21"/>
      <w:lang w:eastAsia="zh-CN"/>
    </w:rPr>
  </w:style>
  <w:style w:type="paragraph" w:customStyle="1" w:styleId="29">
    <w:name w:val="正文首行缩进两字符"/>
    <w:basedOn w:val="1"/>
    <w:qFormat/>
    <w:uiPriority w:val="0"/>
    <w:pPr>
      <w:spacing w:line="360" w:lineRule="auto"/>
      <w:ind w:firstLine="200" w:firstLineChars="200"/>
    </w:pPr>
    <w:rPr>
      <w:lang w:eastAsia="zh-CN"/>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样式 首行缩进:  2 字符"/>
    <w:basedOn w:val="1"/>
    <w:qFormat/>
    <w:uiPriority w:val="0"/>
    <w:pPr>
      <w:spacing w:line="400" w:lineRule="exact"/>
      <w:ind w:firstLine="200" w:firstLineChars="200"/>
    </w:pPr>
    <w:rPr>
      <w:rFonts w:cs="宋体"/>
      <w:sz w:val="24"/>
    </w:rPr>
  </w:style>
  <w:style w:type="character" w:customStyle="1" w:styleId="32">
    <w:name w:val="页眉 字符"/>
    <w:basedOn w:val="22"/>
    <w:link w:val="15"/>
    <w:qFormat/>
    <w:uiPriority w:val="0"/>
    <w:rPr>
      <w:rFonts w:ascii="宋体"/>
      <w:kern w:val="2"/>
      <w:sz w:val="18"/>
      <w:szCs w:val="18"/>
      <w:lang w:eastAsia="ko-KR"/>
    </w:rPr>
  </w:style>
  <w:style w:type="character" w:customStyle="1" w:styleId="33">
    <w:name w:val="批注文字 字符"/>
    <w:basedOn w:val="22"/>
    <w:link w:val="7"/>
    <w:qFormat/>
    <w:uiPriority w:val="0"/>
    <w:rPr>
      <w:rFonts w:ascii="宋体"/>
      <w:kern w:val="2"/>
      <w:szCs w:val="24"/>
      <w:lang w:eastAsia="ko-KR"/>
    </w:rPr>
  </w:style>
  <w:style w:type="character" w:customStyle="1" w:styleId="34">
    <w:name w:val="批注主题 字符"/>
    <w:basedOn w:val="33"/>
    <w:link w:val="17"/>
    <w:qFormat/>
    <w:uiPriority w:val="0"/>
    <w:rPr>
      <w:rFonts w:ascii="宋体"/>
      <w:b/>
      <w:bCs/>
      <w:kern w:val="2"/>
      <w:szCs w:val="24"/>
      <w:lang w:eastAsia="ko-KR"/>
    </w:rPr>
  </w:style>
  <w:style w:type="character" w:customStyle="1" w:styleId="35">
    <w:name w:val="标题 2 字符"/>
    <w:link w:val="3"/>
    <w:qFormat/>
    <w:uiPriority w:val="0"/>
    <w:rPr>
      <w:rFonts w:ascii="Arial" w:hAnsi="Arial" w:eastAsia="黑体"/>
      <w:b/>
      <w:bCs/>
      <w:sz w:val="32"/>
      <w:szCs w:val="32"/>
    </w:rPr>
  </w:style>
  <w:style w:type="paragraph" w:customStyle="1" w:styleId="36">
    <w:name w:val="_Style 11"/>
    <w:basedOn w:val="1"/>
    <w:qFormat/>
    <w:uiPriority w:val="34"/>
    <w:pPr>
      <w:ind w:firstLine="420" w:firstLineChars="200"/>
    </w:pPr>
  </w:style>
  <w:style w:type="paragraph" w:customStyle="1" w:styleId="37">
    <w:name w:val="_Style 10"/>
    <w:basedOn w:val="1"/>
    <w:qFormat/>
    <w:uiPriority w:val="34"/>
    <w:pPr>
      <w:ind w:firstLine="420" w:firstLineChars="200"/>
    </w:pPr>
  </w:style>
  <w:style w:type="paragraph" w:customStyle="1" w:styleId="3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9">
    <w:name w:val="列出段落5"/>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17731</Words>
  <Characters>18266</Characters>
  <Lines>171</Lines>
  <Paragraphs>48</Paragraphs>
  <TotalTime>1081</TotalTime>
  <ScaleCrop>false</ScaleCrop>
  <LinksUpToDate>false</LinksUpToDate>
  <CharactersWithSpaces>19097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2023-06-05T01:46:00Z</dcterms:created>
  <dc:creator>chuanzhao</dc:creator>
  <cp:lastModifiedBy>王娜</cp:lastModifiedBy>
  <dcterms:modified xsi:type="dcterms:W3CDTF">2024-11-26T07:28:04Z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47A025DC60F74FEFB056854D6561319D_13</vt:lpwstr>
  </property>
</Properties>
</file>